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6D" w:rsidRDefault="0081366D" w:rsidP="0081366D">
      <w:pPr>
        <w:spacing w:after="100" w:afterAutospacing="1" w:line="240" w:lineRule="auto"/>
        <w:jc w:val="center"/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</w:pPr>
      <w:r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>Hagyatéki eljárásról tájékoztató</w:t>
      </w:r>
    </w:p>
    <w:p w:rsidR="0081366D" w:rsidRDefault="0081366D" w:rsidP="0081366D">
      <w:pPr>
        <w:spacing w:after="100" w:afterAutospacing="1" w:line="240" w:lineRule="auto"/>
        <w:jc w:val="center"/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</w:pPr>
    </w:p>
    <w:p w:rsidR="0081366D" w:rsidRPr="0081366D" w:rsidRDefault="0081366D" w:rsidP="0081366D">
      <w:pPr>
        <w:spacing w:after="100" w:afterAutospacing="1" w:line="240" w:lineRule="auto"/>
        <w:jc w:val="both"/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</w:pPr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 xml:space="preserve">A hagyatéki eljárás célja, hogy rendezze a </w:t>
      </w:r>
      <w:r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>Jánoshalmán</w:t>
      </w:r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 xml:space="preserve"> állandó lakcímmel rendelkező elhunytak vagyoni helyzetét.</w:t>
      </w:r>
    </w:p>
    <w:p w:rsidR="0081366D" w:rsidRPr="0081366D" w:rsidRDefault="0081366D" w:rsidP="0081366D">
      <w:pPr>
        <w:spacing w:after="100" w:afterAutospacing="1" w:line="240" w:lineRule="auto"/>
        <w:jc w:val="both"/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</w:pPr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 xml:space="preserve">A hagyatéki eljárásról szóló </w:t>
      </w:r>
      <w:hyperlink r:id="rId4" w:tgtFrame="_blank" w:history="1">
        <w:r w:rsidRPr="0081366D">
          <w:rPr>
            <w:rFonts w:ascii="robotoregular" w:eastAsia="Times New Roman" w:hAnsi="robotoregular" w:cs="Segoe UI"/>
            <w:sz w:val="24"/>
            <w:szCs w:val="24"/>
            <w:lang w:eastAsia="hu-HU"/>
          </w:rPr>
          <w:t>2010. évi XXXVIII. törvény</w:t>
        </w:r>
      </w:hyperlink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 xml:space="preserve"> rendelkezései alapján az eljárás a </w:t>
      </w:r>
      <w:proofErr w:type="spellStart"/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>halottvizsgálati</w:t>
      </w:r>
      <w:proofErr w:type="spellEnd"/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 xml:space="preserve"> bizonyítvány beérkezésével hivatalból indul, de kérelemre az öröklésben érdekeltek is megindíthatják, amennyiben rendelkeznek azokkal az adatokkal, amelyek a hagyatéki leltár elkészítéséhez szü</w:t>
      </w:r>
      <w:bookmarkStart w:id="0" w:name="_GoBack"/>
      <w:bookmarkEnd w:id="0"/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>kségesek.</w:t>
      </w:r>
    </w:p>
    <w:p w:rsidR="0081366D" w:rsidRPr="0081366D" w:rsidRDefault="0081366D" w:rsidP="0081366D">
      <w:pPr>
        <w:spacing w:after="100" w:afterAutospacing="1" w:line="240" w:lineRule="auto"/>
        <w:jc w:val="both"/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</w:pPr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 xml:space="preserve">Abban az esetben, amikor hivatalból indul az eljárás, az ügyintézők írásban keresik meg a </w:t>
      </w:r>
      <w:proofErr w:type="spellStart"/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>halottvizsgálati</w:t>
      </w:r>
      <w:proofErr w:type="spellEnd"/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 xml:space="preserve"> bizonyítványon szereplő hozzátartozót, és tájékoztatják, hogy milyen iratokat és adatokat kell beszerezniük, mielőtt személyesen felkeresik a hivatalt, ahol büntetőjogi felelőssége tudatában, aláírásával igazolja az adatok valódiságát.</w:t>
      </w:r>
    </w:p>
    <w:p w:rsidR="0081366D" w:rsidRPr="0081366D" w:rsidRDefault="0081366D" w:rsidP="0081366D">
      <w:pPr>
        <w:spacing w:after="100" w:afterAutospacing="1" w:line="240" w:lineRule="auto"/>
        <w:jc w:val="both"/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</w:pPr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>Kötelezően feltüntetendő ingatlan vagyon esetében az adóosztály bevonásával az ingatlan értékbecslése is megtörténik.</w:t>
      </w:r>
    </w:p>
    <w:p w:rsidR="0081366D" w:rsidRPr="0081366D" w:rsidRDefault="0081366D" w:rsidP="0081366D">
      <w:pPr>
        <w:spacing w:after="100" w:afterAutospacing="1" w:line="240" w:lineRule="auto"/>
        <w:jc w:val="both"/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</w:pPr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>A hagyatéki ügyintézők a helyszíni – és széf-leltár lebonyolítását is végzik, és szükség esetén biztosítási intézkedéseket tesznek (például a lakás zárolása, az ingóságok illetve készpénz bírói letétben való elhelyezése).</w:t>
      </w:r>
    </w:p>
    <w:p w:rsidR="0081366D" w:rsidRPr="0081366D" w:rsidRDefault="0081366D" w:rsidP="0081366D">
      <w:pPr>
        <w:spacing w:after="100" w:afterAutospacing="1" w:line="240" w:lineRule="auto"/>
        <w:jc w:val="both"/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</w:pPr>
      <w:r w:rsidRPr="0081366D">
        <w:rPr>
          <w:rFonts w:ascii="robotoregular" w:eastAsia="Times New Roman" w:hAnsi="robotoregular" w:cs="Segoe UI"/>
          <w:color w:val="292B2C"/>
          <w:sz w:val="24"/>
          <w:szCs w:val="24"/>
          <w:lang w:eastAsia="hu-HU"/>
        </w:rPr>
        <w:t>A hagyatéki eljárás a közjegyzőnél fejeződik be, ahol tárgyalás keretében átadják a vagyont az örökösöknek. A tárgyalás időpontjáról a közjegyző értesíti az érdekelteket.</w:t>
      </w:r>
    </w:p>
    <w:p w:rsidR="003D1089" w:rsidRDefault="003D1089" w:rsidP="0081366D">
      <w:pPr>
        <w:jc w:val="both"/>
      </w:pPr>
    </w:p>
    <w:sectPr w:rsidR="003D1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6D"/>
    <w:rsid w:val="003D1089"/>
    <w:rsid w:val="0081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98B83-445B-49C3-92C6-6E066D23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1366D"/>
    <w:pPr>
      <w:spacing w:after="161" w:line="240" w:lineRule="auto"/>
      <w:outlineLvl w:val="0"/>
    </w:pPr>
    <w:rPr>
      <w:rFonts w:ascii="robotoregular" w:eastAsia="Times New Roman" w:hAnsi="robotoregular" w:cs="Times New Roman"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366D"/>
    <w:rPr>
      <w:rFonts w:ascii="robotoregular" w:eastAsia="Times New Roman" w:hAnsi="robotoregular" w:cs="Times New Roman"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1366D"/>
    <w:rPr>
      <w:strike w:val="0"/>
      <w:dstrike w:val="0"/>
      <w:color w:val="0275D8"/>
      <w:u w:val="none"/>
      <w:effect w:val="none"/>
      <w:shd w:val="clear" w:color="auto" w:fill="auto"/>
    </w:rPr>
  </w:style>
  <w:style w:type="paragraph" w:styleId="NormlWeb">
    <w:name w:val="Normal (Web)"/>
    <w:basedOn w:val="Norml"/>
    <w:uiPriority w:val="99"/>
    <w:semiHidden/>
    <w:unhideWhenUsed/>
    <w:rsid w:val="0081366D"/>
    <w:pPr>
      <w:spacing w:after="100" w:afterAutospacing="1" w:line="240" w:lineRule="auto"/>
    </w:pPr>
    <w:rPr>
      <w:rFonts w:ascii="robotoregular" w:eastAsia="Times New Roman" w:hAnsi="robotoregular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312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5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17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r/gen/hjegy_doc.cgi?docid=A1000038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Rózsáné Zsuzsi</dc:creator>
  <cp:keywords/>
  <dc:description/>
  <cp:lastModifiedBy>Rózsáné Zsuzsi</cp:lastModifiedBy>
  <cp:revision>1</cp:revision>
  <dcterms:created xsi:type="dcterms:W3CDTF">2021-01-19T09:12:00Z</dcterms:created>
  <dcterms:modified xsi:type="dcterms:W3CDTF">2021-01-19T09:15:00Z</dcterms:modified>
</cp:coreProperties>
</file>