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07E5E" w14:textId="0ACF0ED3" w:rsidR="007442AF" w:rsidRPr="002B34F7" w:rsidRDefault="002B34F7">
      <w:pPr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</w:pPr>
      <w:r w:rsidRPr="002B34F7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 xml:space="preserve">Vadkár bejelentése </w:t>
      </w:r>
    </w:p>
    <w:p w14:paraId="020C9099" w14:textId="77777777" w:rsidR="002B34F7" w:rsidRPr="002B34F7" w:rsidRDefault="002B34F7" w:rsidP="002B34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</w:pPr>
      <w:r w:rsidRPr="002B34F7">
        <w:rPr>
          <w:rFonts w:ascii="Times New Roman" w:eastAsia="Times New Roman" w:hAnsi="Times New Roman" w:cs="Times New Roman"/>
          <w:b/>
          <w:bCs/>
          <w:color w:val="202020"/>
          <w:spacing w:val="2"/>
          <w:kern w:val="0"/>
          <w:sz w:val="24"/>
          <w:szCs w:val="24"/>
          <w:lang w:eastAsia="hu-HU"/>
          <w14:ligatures w14:val="none"/>
        </w:rPr>
        <w:t>Ügy leírása, folyamata</w:t>
      </w:r>
      <w:r w:rsidRPr="002B34F7"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  <w:t> a vad védelméről, a vadgazdálkodásról, valamint a vadászatról szóló 1996. évi LV. törvény alapján:</w:t>
      </w:r>
    </w:p>
    <w:p w14:paraId="3713F88D" w14:textId="77777777" w:rsidR="002B34F7" w:rsidRPr="002B34F7" w:rsidRDefault="002B34F7" w:rsidP="002B34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</w:pPr>
      <w:r w:rsidRPr="002B34F7">
        <w:rPr>
          <w:rFonts w:ascii="Times New Roman" w:eastAsia="Times New Roman" w:hAnsi="Times New Roman" w:cs="Times New Roman"/>
          <w:b/>
          <w:bCs/>
          <w:color w:val="202020"/>
          <w:spacing w:val="2"/>
          <w:kern w:val="0"/>
          <w:sz w:val="24"/>
          <w:szCs w:val="24"/>
          <w:lang w:eastAsia="hu-HU"/>
          <w14:ligatures w14:val="none"/>
        </w:rPr>
        <w:t>A kár megállapítása</w:t>
      </w:r>
    </w:p>
    <w:p w14:paraId="14331132" w14:textId="77777777" w:rsidR="002B34F7" w:rsidRPr="002B34F7" w:rsidRDefault="002B34F7" w:rsidP="002B34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</w:pPr>
      <w:r w:rsidRPr="002B34F7"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  <w:t>– Vadkár, vadászati kár, valamint vadban okozott kár megtérítése iránti igényt a kár bekövetkezésétől, illetve észlelésétől számított 15 napon belül írásban kell közölni a kárért felelős személlyel.</w:t>
      </w:r>
    </w:p>
    <w:p w14:paraId="062758B9" w14:textId="77777777" w:rsidR="002B34F7" w:rsidRPr="002B34F7" w:rsidRDefault="002B34F7" w:rsidP="002B34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</w:pPr>
      <w:r w:rsidRPr="002B34F7"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  <w:t>– Ha a károsult és a kárért felelős személy között a közléstől számított öt napon belül nem jön létre egyezség a kár megtérítéséről és a kártérítés mértékéről, a károsult a károkozás helye szerint illetékes települési önkormányzat jegyzőjétől (a továbbiakban: jegyző) öt napon belül írásban vagy szóban kérelmezheti a károsult és a kárért felelős személy közötti egyezség létrehozására irányuló kárfelmérési eljárás lefolytatását. A határidő elmulasztása esetén az általános közigazgatási rendtartásról szóló törvény szerinti igazolási kérelemnek van helye.</w:t>
      </w:r>
    </w:p>
    <w:p w14:paraId="68FADFF2" w14:textId="7B6E3594" w:rsidR="002B34F7" w:rsidRPr="002B34F7" w:rsidRDefault="002B34F7" w:rsidP="002B34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4F7"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  <w:t>– A kár megállapítását a miniszter által rendeletben meghatározott képesítéssel rendelkező kárszakértő végezheti. A szakértőt a jegyző 3 munkanapon belül rendeli ki</w:t>
      </w:r>
      <w:r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  <w:t xml:space="preserve">. </w:t>
      </w:r>
      <w:r w:rsidRPr="002B34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kárbecslési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szakértői díjat megelőlegezni szükséges az igazságügyi szakértő kirendelése előtt. </w:t>
      </w:r>
    </w:p>
    <w:p w14:paraId="043E4248" w14:textId="77777777" w:rsidR="002B34F7" w:rsidRPr="002B34F7" w:rsidRDefault="002B34F7" w:rsidP="002B34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</w:pPr>
      <w:r w:rsidRPr="002B34F7"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  <w:t>– A kár felmérését – a miniszter által rendeletben megállapított egyszerűsített vadkárfelmérési szabályok szerint – a kirendeléstől számított 5 napon belül kell lefolytatni. A kárfelmérést akkor is le kell folytatni, ha a kár bejelentése az előírt határidő után történt. Ha késedelmes bejelentés miatt a kár vagy mértékének megállapítása bizonytalanná válik, ezt a bejelentő terhére kell figyelembe venni.</w:t>
      </w:r>
    </w:p>
    <w:p w14:paraId="638174C8" w14:textId="77777777" w:rsidR="002B34F7" w:rsidRPr="002B34F7" w:rsidRDefault="002B34F7" w:rsidP="002B34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</w:pPr>
      <w:r w:rsidRPr="002B34F7"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  <w:t>– A vadászatra jogosult, illetve a föld használója az egyezség meghiúsulása esetén 3 munkanapon belül kérheti másik szakértő kirendelését a költségek előlegezése mellett. Ebben az esetben a kárral érintett földterületen lévő termények betakarítására csak az újabb szakértői vizsgálat befejezése után kerülhet sor.</w:t>
      </w:r>
    </w:p>
    <w:p w14:paraId="786A186F" w14:textId="780AAC39" w:rsidR="002B34F7" w:rsidRPr="002B34F7" w:rsidRDefault="002B34F7" w:rsidP="002B34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</w:pPr>
      <w:r w:rsidRPr="002B34F7"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  <w:t>– A szakértő köteles a kárfelmérésről készült jegyzőkönyvet</w:t>
      </w:r>
      <w:r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  <w:t>, szakértői szakvéleményt</w:t>
      </w:r>
      <w:r w:rsidRPr="002B34F7"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  <w:t xml:space="preserve"> haladéktalanul átadni a jegyzőnek. A jegyző a szakértői vadkárfelmérési jegyzőkönyvben foglaltak alapján egyezség létrehozását kísérli meg a felek között a kár megtérítésére vonatkozóan.</w:t>
      </w:r>
    </w:p>
    <w:p w14:paraId="19385D3A" w14:textId="77777777" w:rsidR="002B34F7" w:rsidRPr="002B34F7" w:rsidRDefault="002B34F7" w:rsidP="002B34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</w:pPr>
      <w:r w:rsidRPr="002B34F7"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  <w:t>– Ha a felek között kötött egyezség megfelel a jogszabályokban foglalt feltételeknek, nem sérti a közérdeket, mások jogát vagy jogos érdekét, valamint tartalmazza a kötelezett kártérítésre vonatkozó kötelezettségvállalását, a felek által előlegezett eljárási költség felek általi viselését, a kártérítés (eljárási költség) összegét és pénznemét, a teljesítés módját és határidejét, a jegyző az egyezséget határozatba foglalja és jóváhagyja.</w:t>
      </w:r>
    </w:p>
    <w:p w14:paraId="225D3A23" w14:textId="77777777" w:rsidR="002B34F7" w:rsidRPr="002B34F7" w:rsidRDefault="002B34F7" w:rsidP="002B34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</w:pPr>
      <w:r w:rsidRPr="002B34F7"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  <w:t>– Ha a felek között nem jött létre egyezség vagy az nem hagyható jóvá, a jegyző az eljárást megszünteti.</w:t>
      </w:r>
    </w:p>
    <w:p w14:paraId="6D8C0FCD" w14:textId="77777777" w:rsidR="002B34F7" w:rsidRPr="002B34F7" w:rsidRDefault="002B34F7" w:rsidP="002B34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</w:pPr>
      <w:r w:rsidRPr="002B34F7"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  <w:t>– A károsult az eljárást megszüntető végzés véglegessé válásától számított harminc napon belül kérheti a bíróságtól kárának megtérítését. A határidő elmulasztása jogvesztéssel jár.</w:t>
      </w:r>
    </w:p>
    <w:p w14:paraId="0D9C41CA" w14:textId="495ADEBC" w:rsidR="002B34F7" w:rsidRPr="002B34F7" w:rsidRDefault="002B34F7" w:rsidP="002B34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hu-HU"/>
          <w14:ligatures w14:val="none"/>
        </w:rPr>
      </w:pPr>
      <w:r w:rsidRPr="002B34F7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lang w:eastAsia="hu-HU"/>
          <w14:ligatures w14:val="none"/>
        </w:rPr>
        <w:lastRenderedPageBreak/>
        <w:t>Az ügyintézés határideje:</w:t>
      </w:r>
    </w:p>
    <w:p w14:paraId="3E94A512" w14:textId="77777777" w:rsidR="002B34F7" w:rsidRPr="002B34F7" w:rsidRDefault="002B34F7" w:rsidP="002B34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</w:pPr>
      <w:r w:rsidRPr="002B34F7"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  <w:t>A bejelentéstől számított 3 munkanapon belül a jegyző kirendeli a szakértőt.</w:t>
      </w:r>
    </w:p>
    <w:p w14:paraId="15FFA210" w14:textId="77777777" w:rsidR="002B34F7" w:rsidRPr="002B34F7" w:rsidRDefault="002B34F7" w:rsidP="002B34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</w:pPr>
      <w:r w:rsidRPr="002B34F7">
        <w:rPr>
          <w:rFonts w:ascii="Times New Roman" w:eastAsia="Times New Roman" w:hAnsi="Times New Roman" w:cs="Times New Roman"/>
          <w:b/>
          <w:bCs/>
          <w:color w:val="202020"/>
          <w:spacing w:val="2"/>
          <w:kern w:val="0"/>
          <w:sz w:val="24"/>
          <w:szCs w:val="24"/>
          <w:lang w:eastAsia="hu-HU"/>
          <w14:ligatures w14:val="none"/>
        </w:rPr>
        <w:t>Az alkalmazott jogszabályokról:</w:t>
      </w:r>
    </w:p>
    <w:p w14:paraId="0AF8F338" w14:textId="77777777" w:rsidR="002B34F7" w:rsidRPr="002B34F7" w:rsidRDefault="002B34F7" w:rsidP="002B34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</w:pPr>
      <w:r w:rsidRPr="002B34F7"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  <w:t>a vad védelméről, a vadgazdálkodásról, valamint a vadászatról szóló 1996. évi LV. törvény</w:t>
      </w:r>
    </w:p>
    <w:p w14:paraId="46D8CA16" w14:textId="77777777" w:rsidR="002B34F7" w:rsidRPr="002B34F7" w:rsidRDefault="002B34F7" w:rsidP="002B34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</w:pPr>
      <w:r w:rsidRPr="002B34F7">
        <w:rPr>
          <w:rFonts w:ascii="Times New Roman" w:eastAsia="Times New Roman" w:hAnsi="Times New Roman" w:cs="Times New Roman"/>
          <w:color w:val="202020"/>
          <w:spacing w:val="2"/>
          <w:kern w:val="0"/>
          <w:sz w:val="24"/>
          <w:szCs w:val="24"/>
          <w:lang w:eastAsia="hu-HU"/>
          <w14:ligatures w14:val="none"/>
        </w:rPr>
        <w:t>az általános közigazgatási rendtartásról szóló 2016. évi CL. törvény</w:t>
      </w:r>
    </w:p>
    <w:p w14:paraId="1843E07F" w14:textId="77777777" w:rsidR="002B34F7" w:rsidRPr="002B34F7" w:rsidRDefault="002B34F7">
      <w:pPr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</w:pPr>
    </w:p>
    <w:p w14:paraId="76E13324" w14:textId="77777777" w:rsidR="002B34F7" w:rsidRPr="002B34F7" w:rsidRDefault="002B34F7">
      <w:pPr>
        <w:rPr>
          <w:rFonts w:ascii="Times New Roman" w:hAnsi="Times New Roman" w:cs="Times New Roman"/>
          <w:sz w:val="24"/>
          <w:szCs w:val="24"/>
        </w:rPr>
      </w:pPr>
    </w:p>
    <w:sectPr w:rsidR="002B34F7" w:rsidRPr="002B3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2A06A1"/>
    <w:multiLevelType w:val="multilevel"/>
    <w:tmpl w:val="0D8A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5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F7"/>
    <w:rsid w:val="002B34F7"/>
    <w:rsid w:val="003C2144"/>
    <w:rsid w:val="007442AF"/>
    <w:rsid w:val="00A55BB9"/>
    <w:rsid w:val="00B06789"/>
    <w:rsid w:val="00B1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EA65"/>
  <w15:chartTrackingRefBased/>
  <w15:docId w15:val="{EABEBC26-0CEE-4838-BB1E-259B488F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404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Gáspár Lejla</dc:creator>
  <cp:keywords/>
  <dc:description/>
  <cp:lastModifiedBy>Gáspár Lejla</cp:lastModifiedBy>
  <cp:revision>2</cp:revision>
  <dcterms:created xsi:type="dcterms:W3CDTF">2024-08-21T08:33:00Z</dcterms:created>
  <dcterms:modified xsi:type="dcterms:W3CDTF">2024-08-21T09:42:00Z</dcterms:modified>
</cp:coreProperties>
</file>