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D0798" w14:textId="5E0A15FA" w:rsidR="00E130AC" w:rsidRPr="00075A2C" w:rsidRDefault="00880CE1" w:rsidP="00075A2C">
      <w:pPr>
        <w:spacing w:after="0" w:line="240" w:lineRule="auto"/>
        <w:ind w:left="0"/>
        <w:jc w:val="center"/>
        <w:rPr>
          <w:b/>
          <w:bCs/>
          <w:sz w:val="32"/>
          <w:szCs w:val="32"/>
        </w:rPr>
      </w:pPr>
      <w:bookmarkStart w:id="0" w:name="_Hlk211935013"/>
      <w:r w:rsidRPr="00075A2C">
        <w:rPr>
          <w:b/>
          <w:bCs/>
          <w:sz w:val="32"/>
          <w:szCs w:val="32"/>
        </w:rPr>
        <w:t>TÁJKOZTATÓ HELYI ÖNAZONOSSÁG VÉDELMÉR</w:t>
      </w:r>
      <w:r w:rsidR="00075A2C" w:rsidRPr="00075A2C">
        <w:rPr>
          <w:b/>
          <w:bCs/>
          <w:sz w:val="32"/>
          <w:szCs w:val="32"/>
        </w:rPr>
        <w:t>Ő</w:t>
      </w:r>
      <w:r w:rsidRPr="00075A2C">
        <w:rPr>
          <w:b/>
          <w:bCs/>
          <w:sz w:val="32"/>
          <w:szCs w:val="32"/>
        </w:rPr>
        <w:t>L SZÓLÓ RENDELETR</w:t>
      </w:r>
      <w:r w:rsidR="00075A2C" w:rsidRPr="00075A2C">
        <w:rPr>
          <w:b/>
          <w:bCs/>
          <w:sz w:val="32"/>
          <w:szCs w:val="32"/>
        </w:rPr>
        <w:t>Ő</w:t>
      </w:r>
      <w:r w:rsidRPr="00075A2C">
        <w:rPr>
          <w:b/>
          <w:bCs/>
          <w:sz w:val="32"/>
          <w:szCs w:val="32"/>
        </w:rPr>
        <w:t>L</w:t>
      </w:r>
    </w:p>
    <w:p w14:paraId="132F3EE4" w14:textId="77777777" w:rsidR="00075A2C" w:rsidRDefault="00075A2C" w:rsidP="00075A2C">
      <w:pPr>
        <w:spacing w:after="0" w:line="240" w:lineRule="auto"/>
        <w:ind w:left="0"/>
        <w:jc w:val="left"/>
      </w:pPr>
    </w:p>
    <w:p w14:paraId="22EDF624" w14:textId="77777777" w:rsidR="00075A2C" w:rsidRDefault="00075A2C" w:rsidP="00075A2C">
      <w:pPr>
        <w:spacing w:after="0" w:line="240" w:lineRule="auto"/>
        <w:ind w:left="0"/>
        <w:jc w:val="left"/>
      </w:pPr>
    </w:p>
    <w:p w14:paraId="38493A12" w14:textId="168C643B" w:rsidR="00E130AC" w:rsidRDefault="00880CE1" w:rsidP="00075A2C">
      <w:pPr>
        <w:spacing w:after="0" w:line="240" w:lineRule="auto"/>
        <w:ind w:left="0"/>
        <w:jc w:val="center"/>
      </w:pPr>
      <w:r w:rsidRPr="00075A2C">
        <w:t>Tisztelt Lakosok!</w:t>
      </w:r>
    </w:p>
    <w:p w14:paraId="4645D0EC" w14:textId="77777777" w:rsidR="00075A2C" w:rsidRPr="00075A2C" w:rsidRDefault="00075A2C" w:rsidP="00075A2C">
      <w:pPr>
        <w:spacing w:after="0" w:line="240" w:lineRule="auto"/>
        <w:ind w:left="0"/>
        <w:jc w:val="left"/>
      </w:pPr>
    </w:p>
    <w:p w14:paraId="6C459516" w14:textId="5F1FFF98" w:rsidR="00E130AC" w:rsidRDefault="00880CE1" w:rsidP="00075A2C">
      <w:pPr>
        <w:spacing w:after="0" w:line="240" w:lineRule="auto"/>
        <w:ind w:left="33" w:right="14"/>
      </w:pPr>
      <w:r w:rsidRPr="00075A2C">
        <w:t xml:space="preserve">Az Országgyűlés megalkotta a helyi önazonosság védelméről szóló 2025. évi XLVIII. törvényt (továbbiakban: </w:t>
      </w:r>
      <w:proofErr w:type="spellStart"/>
      <w:r w:rsidRPr="00075A2C">
        <w:t>Hö</w:t>
      </w:r>
      <w:r w:rsidR="00075A2C" w:rsidRPr="00075A2C">
        <w:t>v</w:t>
      </w:r>
      <w:r w:rsidRPr="00075A2C">
        <w:t>tv</w:t>
      </w:r>
      <w:proofErr w:type="spellEnd"/>
      <w:r w:rsidRPr="00075A2C">
        <w:t xml:space="preserve">.), mely </w:t>
      </w:r>
      <w:r w:rsidR="000E7058" w:rsidRPr="00075A2C">
        <w:t>2025. július 1. napjától hatályos</w:t>
      </w:r>
      <w:r w:rsidR="000E7058">
        <w:t xml:space="preserve">. E törvény </w:t>
      </w:r>
      <w:r w:rsidRPr="00075A2C">
        <w:t>felhatalmazást ad a helyi önkormányzatoknak a</w:t>
      </w:r>
      <w:r w:rsidR="00075A2C" w:rsidRPr="00075A2C">
        <w:t>r</w:t>
      </w:r>
      <w:r w:rsidRPr="00075A2C">
        <w:t>ra, hogy helyi önazonosságuk védelme érdekébe</w:t>
      </w:r>
      <w:r w:rsidRPr="00075A2C">
        <w:t xml:space="preserve">n védelmi jogintézményeket vezessenek be </w:t>
      </w:r>
      <w:r w:rsidR="000E7058">
        <w:t xml:space="preserve">önkormányzati </w:t>
      </w:r>
      <w:r w:rsidRPr="00075A2C">
        <w:t>rendelettel.</w:t>
      </w:r>
    </w:p>
    <w:p w14:paraId="5317904C" w14:textId="77777777" w:rsidR="000E7058" w:rsidRPr="00075A2C" w:rsidRDefault="000E7058" w:rsidP="00075A2C">
      <w:pPr>
        <w:spacing w:after="0" w:line="240" w:lineRule="auto"/>
        <w:ind w:left="33" w:right="14"/>
      </w:pPr>
    </w:p>
    <w:p w14:paraId="447550F2" w14:textId="757C7B19" w:rsidR="00E130AC" w:rsidRPr="00075A2C" w:rsidRDefault="00075A2C" w:rsidP="00075A2C">
      <w:pPr>
        <w:spacing w:after="0" w:line="240" w:lineRule="auto"/>
        <w:ind w:left="52" w:right="-5" w:hanging="5"/>
      </w:pPr>
      <w:r>
        <w:t>Jánoshalma Városi</w:t>
      </w:r>
      <w:r w:rsidRPr="00075A2C">
        <w:t xml:space="preserve"> Önkormányzat Képviselő-testülete a fenti felhatalmazással élve elfogadta a helyi önazonosság védelméről szóló </w:t>
      </w:r>
      <w:r>
        <w:t>2</w:t>
      </w:r>
      <w:r w:rsidR="00F17174">
        <w:t>6</w:t>
      </w:r>
      <w:r w:rsidRPr="00075A2C">
        <w:t>/2025. (</w:t>
      </w:r>
      <w:r>
        <w:t>X</w:t>
      </w:r>
      <w:r w:rsidR="00F17174">
        <w:t>I</w:t>
      </w:r>
      <w:r w:rsidRPr="00075A2C">
        <w:t>.</w:t>
      </w:r>
      <w:r>
        <w:t>2</w:t>
      </w:r>
      <w:r w:rsidR="00F17174">
        <w:t>1</w:t>
      </w:r>
      <w:r w:rsidRPr="00075A2C">
        <w:t xml:space="preserve">.) önkormányzati rendeletét (továbbiakban: </w:t>
      </w:r>
      <w:proofErr w:type="spellStart"/>
      <w:r w:rsidRPr="00075A2C">
        <w:t>Ör</w:t>
      </w:r>
      <w:proofErr w:type="spellEnd"/>
      <w:r w:rsidRPr="00075A2C">
        <w:t>.), mely 202</w:t>
      </w:r>
      <w:r w:rsidR="00F17174">
        <w:t>6</w:t>
      </w:r>
      <w:r w:rsidRPr="00075A2C">
        <w:t xml:space="preserve">. </w:t>
      </w:r>
      <w:r w:rsidR="00F17174">
        <w:t>január 5</w:t>
      </w:r>
      <w:r w:rsidRPr="00075A2C">
        <w:t>. napjától hatályos.</w:t>
      </w:r>
    </w:p>
    <w:p w14:paraId="71DAE3B9" w14:textId="3B710ED4" w:rsidR="00075A2C" w:rsidRPr="00075A2C" w:rsidRDefault="00880CE1" w:rsidP="00075A2C">
      <w:pPr>
        <w:pStyle w:val="Szvegtrzs"/>
        <w:spacing w:after="160" w:line="240" w:lineRule="auto"/>
        <w:rPr>
          <w:rFonts w:eastAsia="Noto Sans CJK SC Regular" w:cs="FreeSans"/>
          <w:color w:val="auto"/>
          <w:lang w:eastAsia="zh-CN" w:bidi="hi-IN"/>
          <w14:ligatures w14:val="none"/>
        </w:rPr>
      </w:pPr>
      <w:r w:rsidRPr="00075A2C">
        <w:t xml:space="preserve">A rendelet lehetőséget teremt a közösségünk számára arra, hogy </w:t>
      </w:r>
      <w:r w:rsidR="00075A2C">
        <w:rPr>
          <w:rFonts w:eastAsia="Noto Sans CJK SC Regular" w:cs="FreeSans"/>
          <w:color w:val="auto"/>
          <w:lang w:eastAsia="zh-CN" w:bidi="hi-IN"/>
          <w14:ligatures w14:val="none"/>
        </w:rPr>
        <w:t>javítsuk</w:t>
      </w:r>
      <w:r w:rsidR="00075A2C" w:rsidRPr="00075A2C">
        <w:rPr>
          <w:rFonts w:eastAsia="Noto Sans CJK SC Regular" w:cs="FreeSans"/>
          <w:color w:val="auto"/>
          <w:lang w:eastAsia="zh-CN" w:bidi="hi-IN"/>
          <w14:ligatures w14:val="none"/>
        </w:rPr>
        <w:t xml:space="preserve"> a helyben élők életminőségé</w:t>
      </w:r>
      <w:r w:rsidR="00075A2C">
        <w:rPr>
          <w:rFonts w:eastAsia="Noto Sans CJK SC Regular" w:cs="FreeSans"/>
          <w:color w:val="auto"/>
          <w:lang w:eastAsia="zh-CN" w:bidi="hi-IN"/>
          <w14:ligatures w14:val="none"/>
        </w:rPr>
        <w:t>t</w:t>
      </w:r>
      <w:r w:rsidR="00075A2C" w:rsidRPr="00075A2C">
        <w:rPr>
          <w:rFonts w:eastAsia="Noto Sans CJK SC Regular" w:cs="FreeSans"/>
          <w:color w:val="auto"/>
          <w:lang w:eastAsia="zh-CN" w:bidi="hi-IN"/>
          <w14:ligatures w14:val="none"/>
        </w:rPr>
        <w:t xml:space="preserve">, különös tekintettel azokra, akik a településen élnek, dolgoznak vagy családi kapcsolatokkal bírnak. A rendelet célja </w:t>
      </w:r>
      <w:r w:rsidR="00075A2C">
        <w:rPr>
          <w:rFonts w:eastAsia="Noto Sans CJK SC Regular" w:cs="FreeSans"/>
          <w:color w:val="auto"/>
          <w:lang w:eastAsia="zh-CN" w:bidi="hi-IN"/>
          <w14:ligatures w14:val="none"/>
        </w:rPr>
        <w:t xml:space="preserve">továbbá </w:t>
      </w:r>
      <w:r w:rsidR="00075A2C" w:rsidRPr="00075A2C">
        <w:rPr>
          <w:rFonts w:eastAsia="Noto Sans CJK SC Regular" w:cs="FreeSans"/>
          <w:color w:val="auto"/>
          <w:lang w:eastAsia="zh-CN" w:bidi="hi-IN"/>
          <w14:ligatures w14:val="none"/>
        </w:rPr>
        <w:t>összhangot teremteni az egyéni jogok és a közösségi érdekek között.</w:t>
      </w:r>
    </w:p>
    <w:p w14:paraId="54470218" w14:textId="24E2A437" w:rsidR="00E130AC" w:rsidRDefault="00880CE1" w:rsidP="00075A2C">
      <w:pPr>
        <w:spacing w:after="0" w:line="240" w:lineRule="auto"/>
        <w:ind w:left="33" w:right="14"/>
      </w:pPr>
      <w:r w:rsidRPr="00075A2C">
        <w:t>A rendelkezésünkre álló jogvédelmi eszközök az elővásárlási j</w:t>
      </w:r>
      <w:r w:rsidRPr="00075A2C">
        <w:t xml:space="preserve">og kikötése, valamint a </w:t>
      </w:r>
      <w:r w:rsidR="007A267D">
        <w:t>betelepülési hozzájárulás fizetése</w:t>
      </w:r>
      <w:r w:rsidRPr="00075A2C">
        <w:t>.</w:t>
      </w:r>
    </w:p>
    <w:p w14:paraId="3D12957D" w14:textId="77777777" w:rsidR="00075A2C" w:rsidRPr="00075A2C" w:rsidRDefault="00075A2C" w:rsidP="007A267D">
      <w:pPr>
        <w:spacing w:after="0" w:line="240" w:lineRule="auto"/>
        <w:ind w:left="0" w:right="14"/>
      </w:pPr>
    </w:p>
    <w:p w14:paraId="761D08CF" w14:textId="77777777" w:rsidR="00E130AC" w:rsidRDefault="00880CE1" w:rsidP="00075A2C">
      <w:pPr>
        <w:spacing w:after="0" w:line="240" w:lineRule="auto"/>
        <w:ind w:left="33" w:right="14"/>
      </w:pPr>
      <w:r w:rsidRPr="00075A2C">
        <w:t>Az alábbiakban szeretnék tájékoztatást adni a rendelet teljes terjedelmére kiterjedően, az eljárási szabályokat is részletezve.</w:t>
      </w:r>
    </w:p>
    <w:p w14:paraId="7D569AA2" w14:textId="77777777" w:rsidR="00075A2C" w:rsidRPr="00075A2C" w:rsidRDefault="00075A2C" w:rsidP="00075A2C">
      <w:pPr>
        <w:spacing w:after="0" w:line="240" w:lineRule="auto"/>
        <w:ind w:left="33" w:right="14"/>
      </w:pPr>
    </w:p>
    <w:p w14:paraId="52E7EB4D" w14:textId="14D79847" w:rsidR="00E130AC" w:rsidRDefault="00880CE1" w:rsidP="00075A2C">
      <w:pPr>
        <w:spacing w:after="0" w:line="240" w:lineRule="auto"/>
        <w:ind w:left="52" w:right="-5" w:hanging="5"/>
      </w:pPr>
      <w:r w:rsidRPr="00075A2C">
        <w:t xml:space="preserve">Kérem </w:t>
      </w:r>
      <w:r w:rsidR="000E7058">
        <w:t xml:space="preserve">a </w:t>
      </w:r>
      <w:r w:rsidRPr="00075A2C">
        <w:t xml:space="preserve">T. Lakosokat, hogy szíveskedjenek áttanulmányozni tekintettel arra, hogy </w:t>
      </w:r>
      <w:r w:rsidR="00075A2C">
        <w:t>202</w:t>
      </w:r>
      <w:r w:rsidR="00F17174">
        <w:t>6</w:t>
      </w:r>
      <w:r w:rsidR="00075A2C">
        <w:t xml:space="preserve">. </w:t>
      </w:r>
      <w:r w:rsidR="00F17174">
        <w:t>január</w:t>
      </w:r>
      <w:r w:rsidRPr="00075A2C">
        <w:t xml:space="preserve"> </w:t>
      </w:r>
      <w:r w:rsidR="00F17174">
        <w:t>5</w:t>
      </w:r>
      <w:r w:rsidRPr="00075A2C">
        <w:t xml:space="preserve">. napjától, aki ingatlant szeretne </w:t>
      </w:r>
      <w:r w:rsidR="00075A2C">
        <w:t>Jánoshalmán</w:t>
      </w:r>
      <w:r w:rsidRPr="00075A2C">
        <w:t xml:space="preserve"> vásárolni, vagy lakcímet szeretne létesíteni (akár állandó akár ideiglenes jelleggel) annak a lent leírt szabályok figyele</w:t>
      </w:r>
      <w:r w:rsidRPr="00075A2C">
        <w:t>mbevételével kell eljárnia.</w:t>
      </w:r>
    </w:p>
    <w:p w14:paraId="3DEFA425" w14:textId="77777777" w:rsidR="00075A2C" w:rsidRPr="00075A2C" w:rsidRDefault="00075A2C" w:rsidP="00075A2C">
      <w:pPr>
        <w:spacing w:after="0" w:line="240" w:lineRule="auto"/>
        <w:ind w:left="52" w:right="-5" w:hanging="5"/>
      </w:pPr>
    </w:p>
    <w:p w14:paraId="263ADDCA" w14:textId="77777777" w:rsidR="00E130AC" w:rsidRDefault="00880CE1" w:rsidP="00075A2C">
      <w:pPr>
        <w:spacing w:after="0" w:line="240" w:lineRule="auto"/>
        <w:ind w:left="52" w:right="-5" w:hanging="5"/>
      </w:pPr>
      <w:r w:rsidRPr="00075A2C">
        <w:t xml:space="preserve">A rendelet rendelkezéseinek megkerülésével kötött adásvételi szerződés a törvény értelmében semmis, a hozzájárulás nélküli lakcímlétesítés pedig bírság kiszabása mellett a lakcím </w:t>
      </w:r>
      <w:proofErr w:type="spellStart"/>
      <w:r w:rsidRPr="00075A2C">
        <w:t>fiktiválásával</w:t>
      </w:r>
      <w:proofErr w:type="spellEnd"/>
      <w:r w:rsidRPr="00075A2C">
        <w:t>/törlésével jár.</w:t>
      </w:r>
    </w:p>
    <w:p w14:paraId="73DE5107" w14:textId="77777777" w:rsidR="00075A2C" w:rsidRPr="00075A2C" w:rsidRDefault="00075A2C" w:rsidP="007A267D">
      <w:pPr>
        <w:spacing w:after="0" w:line="240" w:lineRule="auto"/>
        <w:ind w:left="0" w:right="-5"/>
      </w:pPr>
    </w:p>
    <w:p w14:paraId="3B5B48AD" w14:textId="1E871AB7" w:rsidR="00E130AC" w:rsidRPr="00075A2C" w:rsidRDefault="00D571DB" w:rsidP="00075A2C">
      <w:pPr>
        <w:spacing w:after="0" w:line="240" w:lineRule="auto"/>
        <w:ind w:left="33" w:right="14"/>
      </w:pPr>
      <w:r w:rsidRPr="008820F4">
        <w:rPr>
          <w:b/>
          <w:bCs/>
          <w:u w:val="single" w:color="000000"/>
        </w:rPr>
        <w:t>A rendelet hatálya:</w:t>
      </w:r>
      <w:r w:rsidRPr="00075A2C">
        <w:t xml:space="preserve"> </w:t>
      </w:r>
      <w:r w:rsidR="00075A2C">
        <w:t>J</w:t>
      </w:r>
      <w:r>
        <w:t>ánoshalma város</w:t>
      </w:r>
      <w:r w:rsidRPr="00075A2C">
        <w:t xml:space="preserve"> teljes közigazgatási területére terjed ki, tehát bármely természetes személy, aki </w:t>
      </w:r>
      <w:proofErr w:type="spellStart"/>
      <w:r w:rsidRPr="00075A2C">
        <w:t>kül</w:t>
      </w:r>
      <w:proofErr w:type="spellEnd"/>
      <w:r w:rsidRPr="00075A2C">
        <w:t xml:space="preserve">-, vagy belterületen ingatlant kíván vásárolni — és nem mentes a törvény alapján az elővásárlási jogi eljárás alól - az adásvételi szerződést a meghatározott formanyomtatványon be kell nyújtsa </w:t>
      </w:r>
      <w:r>
        <w:t>a Jánoshalmi Polgármesteri</w:t>
      </w:r>
      <w:r w:rsidRPr="00075A2C">
        <w:t xml:space="preserve"> Hivatalba (</w:t>
      </w:r>
      <w:r>
        <w:t>6440- Jánoshalma, Béke tér 1.</w:t>
      </w:r>
      <w:r w:rsidRPr="00075A2C">
        <w:t xml:space="preserve">) </w:t>
      </w:r>
    </w:p>
    <w:p w14:paraId="5640D9BC" w14:textId="77777777" w:rsidR="00D571DB" w:rsidRDefault="00D571DB" w:rsidP="00D571DB">
      <w:pPr>
        <w:spacing w:after="0" w:line="240" w:lineRule="auto"/>
        <w:ind w:right="14"/>
      </w:pPr>
    </w:p>
    <w:p w14:paraId="37FFFAD3" w14:textId="021FC8BC" w:rsidR="00E130AC" w:rsidRDefault="00880CE1" w:rsidP="00D571DB">
      <w:pPr>
        <w:spacing w:after="0" w:line="240" w:lineRule="auto"/>
        <w:ind w:right="14"/>
      </w:pPr>
      <w:r w:rsidRPr="00075A2C">
        <w:t xml:space="preserve">Ugyanezen szabály vonatkozik arra, aki lakcímet szeretne </w:t>
      </w:r>
      <w:r w:rsidR="00D571DB">
        <w:t>Jánoshalmán</w:t>
      </w:r>
      <w:r w:rsidRPr="00075A2C">
        <w:t xml:space="preserve"> létesíteni, annak a Hivatalba be kell nyújtania a meghatározott kérelmet </w:t>
      </w:r>
      <w:r w:rsidRPr="00075A2C">
        <w:t>és annak mellékleteit.</w:t>
      </w:r>
    </w:p>
    <w:p w14:paraId="1F2B0B3C" w14:textId="77777777" w:rsidR="007A267D" w:rsidRDefault="007A267D" w:rsidP="007A267D">
      <w:pPr>
        <w:spacing w:after="0" w:line="240" w:lineRule="auto"/>
        <w:ind w:left="0"/>
        <w:jc w:val="left"/>
      </w:pPr>
    </w:p>
    <w:p w14:paraId="724652A8" w14:textId="35E14BF0" w:rsidR="00E130AC" w:rsidRPr="008820F4" w:rsidRDefault="00D571DB" w:rsidP="007A267D">
      <w:pPr>
        <w:spacing w:after="0" w:line="240" w:lineRule="auto"/>
        <w:ind w:left="0"/>
        <w:jc w:val="left"/>
        <w:rPr>
          <w:b/>
          <w:bCs/>
        </w:rPr>
      </w:pPr>
      <w:r w:rsidRPr="008820F4">
        <w:rPr>
          <w:b/>
          <w:bCs/>
          <w:u w:val="single" w:color="000000"/>
        </w:rPr>
        <w:lastRenderedPageBreak/>
        <w:t>Mely esetekre nem vonatkozik a rendelet</w:t>
      </w:r>
    </w:p>
    <w:p w14:paraId="0EDDE75A" w14:textId="77777777" w:rsidR="00E130AC" w:rsidRPr="00075A2C" w:rsidRDefault="00880CE1" w:rsidP="00075A2C">
      <w:pPr>
        <w:spacing w:after="0" w:line="240" w:lineRule="auto"/>
        <w:ind w:left="33" w:right="14"/>
      </w:pPr>
      <w:r w:rsidRPr="00075A2C">
        <w:t>A rendelet nem vonatkozik:</w:t>
      </w:r>
    </w:p>
    <w:p w14:paraId="720125F5" w14:textId="059A43BD" w:rsidR="00E130AC" w:rsidRPr="00075A2C" w:rsidRDefault="00880CE1" w:rsidP="0022096B">
      <w:pPr>
        <w:pStyle w:val="Listaszerbekezds"/>
        <w:numPr>
          <w:ilvl w:val="0"/>
          <w:numId w:val="14"/>
        </w:numPr>
        <w:spacing w:after="0" w:line="240" w:lineRule="auto"/>
        <w:ind w:right="14"/>
      </w:pPr>
      <w:r w:rsidRPr="00075A2C">
        <w:t>a jogszabály erejénél fogva bekövetkező ingatlanszerzésre,</w:t>
      </w:r>
    </w:p>
    <w:p w14:paraId="311A2609" w14:textId="6DFE5749" w:rsidR="00E130AC" w:rsidRDefault="00880CE1" w:rsidP="0022096B">
      <w:pPr>
        <w:pStyle w:val="Listaszerbekezds"/>
        <w:numPr>
          <w:ilvl w:val="0"/>
          <w:numId w:val="14"/>
        </w:numPr>
        <w:spacing w:after="0" w:line="240" w:lineRule="auto"/>
        <w:ind w:right="14"/>
      </w:pPr>
      <w:r w:rsidRPr="00075A2C">
        <w:t>a bírósági végrehajtásban, adóvégrehajtási eljárásban, felszámolási eljárásban, vagyonrendezési eljárásban</w:t>
      </w:r>
      <w:r w:rsidRPr="00075A2C">
        <w:t>, adósságrendezési eljárásban, hagyatéki eljárásban, valamint a bírósági, közjegyzői vagy más hatósági határozat alapján történő ingatlanszerzésre.</w:t>
      </w:r>
    </w:p>
    <w:p w14:paraId="5564B337" w14:textId="77777777" w:rsidR="004C50B1" w:rsidRPr="00075A2C" w:rsidRDefault="004C50B1" w:rsidP="00075A2C">
      <w:pPr>
        <w:spacing w:after="0" w:line="240" w:lineRule="auto"/>
        <w:ind w:left="754" w:right="14" w:hanging="331"/>
      </w:pPr>
    </w:p>
    <w:p w14:paraId="5331EED3" w14:textId="00B084A2" w:rsidR="00E130AC" w:rsidRPr="008820F4" w:rsidRDefault="00880CE1" w:rsidP="004C50B1">
      <w:pPr>
        <w:spacing w:after="0" w:line="240" w:lineRule="auto"/>
        <w:ind w:left="0"/>
        <w:jc w:val="left"/>
        <w:rPr>
          <w:b/>
          <w:bCs/>
        </w:rPr>
      </w:pPr>
      <w:r w:rsidRPr="008820F4">
        <w:rPr>
          <w:b/>
          <w:bCs/>
          <w:u w:val="single" w:color="000000"/>
        </w:rPr>
        <w:t>Kire vonatkozik a rendelet</w:t>
      </w:r>
    </w:p>
    <w:p w14:paraId="5B9C8CCF" w14:textId="77777777" w:rsidR="00620F76" w:rsidRDefault="00880CE1" w:rsidP="004C50B1">
      <w:pPr>
        <w:spacing w:after="0" w:line="240" w:lineRule="auto"/>
        <w:ind w:left="0" w:right="14"/>
      </w:pPr>
      <w:r w:rsidRPr="00075A2C">
        <w:t xml:space="preserve">A rendelet a betelepülőre vonatkozik. </w:t>
      </w:r>
    </w:p>
    <w:p w14:paraId="5C85A55D" w14:textId="4CE3D62E" w:rsidR="004C50B1" w:rsidRPr="007A267D" w:rsidRDefault="00880CE1" w:rsidP="004C50B1">
      <w:pPr>
        <w:spacing w:after="0" w:line="240" w:lineRule="auto"/>
        <w:ind w:left="0" w:right="14"/>
        <w:rPr>
          <w:u w:val="single"/>
        </w:rPr>
      </w:pPr>
      <w:r w:rsidRPr="007A267D">
        <w:rPr>
          <w:u w:val="single"/>
        </w:rPr>
        <w:t>Betelepül</w:t>
      </w:r>
      <w:r w:rsidR="004C50B1" w:rsidRPr="007A267D">
        <w:rPr>
          <w:u w:val="single"/>
        </w:rPr>
        <w:t>ő</w:t>
      </w:r>
      <w:r w:rsidRPr="007A267D">
        <w:rPr>
          <w:u w:val="single"/>
        </w:rPr>
        <w:t>: az a természetes személy, aki</w:t>
      </w:r>
      <w:r w:rsidRPr="007A267D">
        <w:rPr>
          <w:u w:val="single"/>
        </w:rPr>
        <w:t xml:space="preserve"> a településen ingatlantulajdonnal, lakóhellyel vagy tartózkodási hellyel nem rendelkezik, és a településen kíván ingatlant szerezni vagy lakcímet létesíteni</w:t>
      </w:r>
      <w:r w:rsidR="004C50B1" w:rsidRPr="007A267D">
        <w:rPr>
          <w:u w:val="single"/>
        </w:rPr>
        <w:t>.</w:t>
      </w:r>
    </w:p>
    <w:p w14:paraId="599D707A" w14:textId="77777777" w:rsidR="004C50B1" w:rsidRDefault="004C50B1" w:rsidP="004C50B1">
      <w:pPr>
        <w:spacing w:after="0" w:line="240" w:lineRule="auto"/>
        <w:ind w:left="0" w:right="14"/>
      </w:pPr>
    </w:p>
    <w:p w14:paraId="57B02A89" w14:textId="169024F6" w:rsidR="00E130AC" w:rsidRPr="008820F4" w:rsidRDefault="00B57928" w:rsidP="004C50B1">
      <w:pPr>
        <w:spacing w:after="0" w:line="240" w:lineRule="auto"/>
        <w:ind w:left="0" w:right="14"/>
        <w:rPr>
          <w:b/>
          <w:bCs/>
          <w:u w:val="single"/>
        </w:rPr>
      </w:pPr>
      <w:r>
        <w:rPr>
          <w:b/>
          <w:bCs/>
          <w:u w:val="single"/>
        </w:rPr>
        <w:t>Az</w:t>
      </w:r>
      <w:r w:rsidR="004C50B1" w:rsidRPr="008820F4">
        <w:rPr>
          <w:b/>
          <w:bCs/>
          <w:u w:val="single"/>
        </w:rPr>
        <w:t xml:space="preserve"> elővásárlási </w:t>
      </w:r>
      <w:proofErr w:type="spellStart"/>
      <w:r w:rsidR="004C50B1" w:rsidRPr="008820F4">
        <w:rPr>
          <w:b/>
          <w:bCs/>
          <w:u w:val="single"/>
        </w:rPr>
        <w:t>io</w:t>
      </w:r>
      <w:r w:rsidR="0022096B" w:rsidRPr="008820F4">
        <w:rPr>
          <w:b/>
          <w:bCs/>
          <w:u w:val="single"/>
        </w:rPr>
        <w:t>g</w:t>
      </w:r>
      <w:proofErr w:type="spellEnd"/>
    </w:p>
    <w:p w14:paraId="2ACC3486" w14:textId="715F1A13" w:rsidR="00E130AC" w:rsidRDefault="00880CE1" w:rsidP="004C50B1">
      <w:pPr>
        <w:spacing w:after="0" w:line="240" w:lineRule="auto"/>
        <w:ind w:right="14"/>
      </w:pPr>
      <w:r w:rsidRPr="00075A2C">
        <w:t>Az elővásárlási jog azt jelenti, hogy amennyiben valaki értékesíti az ingatl</w:t>
      </w:r>
      <w:r w:rsidRPr="00075A2C">
        <w:t xml:space="preserve">anát és megegyezik a vevővel, akkor az adásvételi szerződést meg kell küldenie a Hivatal részére az aláírástól számított 8 napon belül egy kérelemmel együtt. A kérelem nyomtatvány elérhető az Önkormányzat honlapján, valamint a Hivatalban </w:t>
      </w:r>
      <w:r w:rsidR="004C50B1">
        <w:t>i</w:t>
      </w:r>
      <w:r w:rsidRPr="00075A2C">
        <w:t>s kérhető.</w:t>
      </w:r>
    </w:p>
    <w:p w14:paraId="4520DF42" w14:textId="77777777" w:rsidR="004C50B1" w:rsidRPr="00075A2C" w:rsidRDefault="004C50B1" w:rsidP="004C50B1">
      <w:pPr>
        <w:spacing w:after="0" w:line="240" w:lineRule="auto"/>
        <w:ind w:left="0" w:right="14"/>
      </w:pPr>
    </w:p>
    <w:p w14:paraId="7707C6C0" w14:textId="40CC0E21" w:rsidR="00E130AC" w:rsidRDefault="00880CE1" w:rsidP="004C50B1">
      <w:pPr>
        <w:spacing w:after="0" w:line="240" w:lineRule="auto"/>
        <w:jc w:val="left"/>
        <w:rPr>
          <w:b/>
          <w:bCs/>
          <w:u w:val="single" w:color="000000"/>
        </w:rPr>
      </w:pPr>
      <w:r w:rsidRPr="008820F4">
        <w:rPr>
          <w:b/>
          <w:bCs/>
          <w:u w:val="single" w:color="000000"/>
        </w:rPr>
        <w:t>Mit k</w:t>
      </w:r>
      <w:r w:rsidRPr="008820F4">
        <w:rPr>
          <w:b/>
          <w:bCs/>
          <w:u w:val="single" w:color="000000"/>
        </w:rPr>
        <w:t>ell beküldeni a Hivatalba</w:t>
      </w:r>
    </w:p>
    <w:p w14:paraId="0FEEA959" w14:textId="4E1AD547" w:rsidR="00620F76" w:rsidRDefault="00620F76" w:rsidP="004C50B1">
      <w:pPr>
        <w:pStyle w:val="Listaszerbekezds"/>
        <w:numPr>
          <w:ilvl w:val="0"/>
          <w:numId w:val="3"/>
        </w:numPr>
        <w:spacing w:after="0" w:line="240" w:lineRule="auto"/>
        <w:ind w:right="14"/>
      </w:pPr>
      <w:r>
        <w:t>a tulajdonos, mint eladó vételi ajánlat közlése iránti kérelmét, valamint</w:t>
      </w:r>
    </w:p>
    <w:p w14:paraId="0060BE4C" w14:textId="7DC9F04B" w:rsidR="00E130AC" w:rsidRDefault="00880CE1" w:rsidP="004C50B1">
      <w:pPr>
        <w:pStyle w:val="Listaszerbekezds"/>
        <w:numPr>
          <w:ilvl w:val="0"/>
          <w:numId w:val="3"/>
        </w:numPr>
        <w:spacing w:after="0" w:line="240" w:lineRule="auto"/>
        <w:ind w:right="14"/>
      </w:pPr>
      <w:r w:rsidRPr="00075A2C">
        <w:t>az adásvételi szerződés 1 eredeti példányát</w:t>
      </w:r>
      <w:r w:rsidR="00620F76">
        <w:t>.</w:t>
      </w:r>
    </w:p>
    <w:p w14:paraId="6583B306" w14:textId="77777777" w:rsidR="004C50B1" w:rsidRPr="00075A2C" w:rsidRDefault="004C50B1" w:rsidP="00620F76">
      <w:pPr>
        <w:spacing w:after="0" w:line="240" w:lineRule="auto"/>
        <w:ind w:left="0" w:right="14"/>
      </w:pPr>
    </w:p>
    <w:p w14:paraId="7FA0F03B" w14:textId="3927D12C" w:rsidR="00E130AC" w:rsidRPr="008820F4" w:rsidRDefault="00880CE1" w:rsidP="004C50B1">
      <w:pPr>
        <w:spacing w:after="0" w:line="240" w:lineRule="auto"/>
        <w:jc w:val="left"/>
        <w:rPr>
          <w:b/>
          <w:bCs/>
        </w:rPr>
      </w:pPr>
      <w:r w:rsidRPr="008820F4">
        <w:rPr>
          <w:b/>
          <w:bCs/>
          <w:u w:val="single" w:color="000000"/>
        </w:rPr>
        <w:t>Hogyan kell beküldeni a kérelmet a Hivatalba</w:t>
      </w:r>
    </w:p>
    <w:p w14:paraId="5C2D139B" w14:textId="137A76B7" w:rsidR="00E130AC" w:rsidRPr="00075A2C" w:rsidRDefault="00880CE1" w:rsidP="004C50B1">
      <w:pPr>
        <w:pStyle w:val="Listaszerbekezds"/>
        <w:numPr>
          <w:ilvl w:val="0"/>
          <w:numId w:val="4"/>
        </w:numPr>
        <w:spacing w:after="0" w:line="240" w:lineRule="auto"/>
        <w:ind w:right="14"/>
      </w:pPr>
      <w:r w:rsidRPr="00075A2C">
        <w:t>személyesen a jegyző részére (</w:t>
      </w:r>
      <w:r w:rsidR="004C50B1">
        <w:t>6440- Jánoshalma, Béke tér 1.</w:t>
      </w:r>
      <w:r w:rsidRPr="00075A2C">
        <w:t>) vagy</w:t>
      </w:r>
    </w:p>
    <w:p w14:paraId="45616928" w14:textId="77777777" w:rsidR="004C50B1" w:rsidRDefault="00880CE1" w:rsidP="004C50B1">
      <w:pPr>
        <w:pStyle w:val="Listaszerbekezds"/>
        <w:numPr>
          <w:ilvl w:val="0"/>
          <w:numId w:val="4"/>
        </w:numPr>
        <w:spacing w:after="0" w:line="240" w:lineRule="auto"/>
        <w:ind w:right="14"/>
      </w:pPr>
      <w:r w:rsidRPr="00075A2C">
        <w:t xml:space="preserve">a digitális államról és a digitális szolgáltatások nyújtásának egyes szabályairól szóló törvényben meghatározott elektronikus úton (azaz ügyfélkapun keresztül) vagy </w:t>
      </w:r>
    </w:p>
    <w:p w14:paraId="4855FD3F" w14:textId="450C0A68" w:rsidR="00E130AC" w:rsidRDefault="00880CE1" w:rsidP="004C50B1">
      <w:pPr>
        <w:pStyle w:val="Listaszerbekezds"/>
        <w:numPr>
          <w:ilvl w:val="0"/>
          <w:numId w:val="4"/>
        </w:numPr>
        <w:spacing w:after="0" w:line="240" w:lineRule="auto"/>
        <w:ind w:right="14"/>
      </w:pPr>
      <w:r w:rsidRPr="00075A2C">
        <w:t>postai úton</w:t>
      </w:r>
    </w:p>
    <w:p w14:paraId="37DA0C1A" w14:textId="77777777" w:rsidR="0030576E" w:rsidRPr="00075A2C" w:rsidRDefault="0030576E" w:rsidP="007A267D">
      <w:pPr>
        <w:spacing w:after="0" w:line="240" w:lineRule="auto"/>
        <w:ind w:left="0" w:right="14"/>
      </w:pPr>
    </w:p>
    <w:p w14:paraId="25E12EDB" w14:textId="4790571B" w:rsidR="00E130AC" w:rsidRPr="008820F4" w:rsidRDefault="00880CE1" w:rsidP="004C50B1">
      <w:pPr>
        <w:spacing w:after="0" w:line="240" w:lineRule="auto"/>
        <w:jc w:val="left"/>
        <w:rPr>
          <w:b/>
          <w:bCs/>
        </w:rPr>
      </w:pPr>
      <w:r w:rsidRPr="008820F4">
        <w:rPr>
          <w:b/>
          <w:bCs/>
          <w:u w:val="single" w:color="000000"/>
        </w:rPr>
        <w:t>Kik az elővásárlásra jogosultak</w:t>
      </w:r>
    </w:p>
    <w:p w14:paraId="4ACF60A6" w14:textId="5305ED7C" w:rsidR="00E130AC" w:rsidRDefault="00880CE1" w:rsidP="004C50B1">
      <w:pPr>
        <w:spacing w:after="0" w:line="240" w:lineRule="auto"/>
        <w:ind w:right="14"/>
      </w:pPr>
      <w:r w:rsidRPr="00075A2C">
        <w:t xml:space="preserve">Elővásárlásra a </w:t>
      </w:r>
      <w:proofErr w:type="spellStart"/>
      <w:r w:rsidRPr="00075A2C">
        <w:t>Hö</w:t>
      </w:r>
      <w:r w:rsidR="004C50B1">
        <w:t>v</w:t>
      </w:r>
      <w:r w:rsidRPr="00075A2C">
        <w:t>tv-ben</w:t>
      </w:r>
      <w:proofErr w:type="spellEnd"/>
      <w:r w:rsidRPr="00075A2C">
        <w:t xml:space="preserve"> meghatározott szem</w:t>
      </w:r>
      <w:r w:rsidRPr="00075A2C">
        <w:t>élyek, meghatározott rangsorban és ranghelyen jogosultak az alábbiak szerint:</w:t>
      </w:r>
    </w:p>
    <w:p w14:paraId="24757583" w14:textId="77777777" w:rsidR="007B2408" w:rsidRDefault="004C50B1" w:rsidP="007B2408">
      <w:pPr>
        <w:pStyle w:val="Listaszerbekezds"/>
        <w:numPr>
          <w:ilvl w:val="0"/>
          <w:numId w:val="7"/>
        </w:numPr>
        <w:spacing w:after="0" w:line="240" w:lineRule="auto"/>
        <w:ind w:left="0" w:right="523" w:firstLine="0"/>
      </w:pPr>
      <w:r w:rsidRPr="00075A2C">
        <w:t xml:space="preserve">önkormányzat vagy többségi tulajdonában álló gazdasági társaság </w:t>
      </w:r>
    </w:p>
    <w:p w14:paraId="796E0C56" w14:textId="578617CE" w:rsidR="004C50B1" w:rsidRPr="00075A2C" w:rsidRDefault="004C50B1" w:rsidP="007B2408">
      <w:pPr>
        <w:pStyle w:val="Listaszerbekezds"/>
        <w:numPr>
          <w:ilvl w:val="0"/>
          <w:numId w:val="7"/>
        </w:numPr>
        <w:spacing w:after="0" w:line="240" w:lineRule="auto"/>
        <w:ind w:left="0" w:right="523" w:firstLine="0"/>
      </w:pPr>
      <w:r w:rsidRPr="00075A2C">
        <w:t>az ingatlannal telekhatáros ingatlan tulajdonosa</w:t>
      </w:r>
      <w:r w:rsidR="000E7058">
        <w:t xml:space="preserve"> az alábbi sorrendben</w:t>
      </w:r>
    </w:p>
    <w:p w14:paraId="1F5B2C6A" w14:textId="792F8A4A" w:rsidR="007B2408" w:rsidRDefault="007B2408" w:rsidP="007B2408">
      <w:pPr>
        <w:pStyle w:val="Listaszerbekezds"/>
        <w:numPr>
          <w:ilvl w:val="1"/>
          <w:numId w:val="5"/>
        </w:numPr>
        <w:spacing w:after="0" w:line="240" w:lineRule="auto"/>
        <w:ind w:left="709" w:right="7" w:firstLine="0"/>
      </w:pPr>
      <w:r w:rsidRPr="00075A2C">
        <w:t>telekhatáros ingatlanon lakóhellyel rendelkező</w:t>
      </w:r>
    </w:p>
    <w:p w14:paraId="3E68B091" w14:textId="06A26722" w:rsidR="00E130AC" w:rsidRDefault="00880CE1" w:rsidP="007B2408">
      <w:pPr>
        <w:pStyle w:val="Listaszerbekezds"/>
        <w:numPr>
          <w:ilvl w:val="1"/>
          <w:numId w:val="5"/>
        </w:numPr>
        <w:spacing w:after="0" w:line="240" w:lineRule="auto"/>
        <w:ind w:left="709" w:right="7" w:firstLine="0"/>
      </w:pPr>
      <w:r w:rsidRPr="00075A2C">
        <w:t>telekhatáros ingatlanon tartózkodási hellyel rendelkező</w:t>
      </w:r>
    </w:p>
    <w:p w14:paraId="514A7348" w14:textId="234A6B81" w:rsidR="00E130AC" w:rsidRPr="00075A2C" w:rsidRDefault="00880CE1" w:rsidP="002B0B3C">
      <w:pPr>
        <w:pStyle w:val="Listaszerbekezds"/>
        <w:numPr>
          <w:ilvl w:val="0"/>
          <w:numId w:val="7"/>
        </w:numPr>
        <w:spacing w:after="0" w:line="240" w:lineRule="auto"/>
        <w:ind w:left="709" w:right="14" w:hanging="709"/>
      </w:pPr>
      <w:r w:rsidRPr="00075A2C">
        <w:t>az ingatlan fekvése szerinti településen ingatlantulajdonnal rendelkező személy az alábbi sorrendben</w:t>
      </w:r>
    </w:p>
    <w:p w14:paraId="30356B5F" w14:textId="1C9DF779" w:rsidR="00E130AC" w:rsidRPr="00075A2C" w:rsidRDefault="00880CE1" w:rsidP="007B2408">
      <w:pPr>
        <w:pStyle w:val="Listaszerbekezds"/>
        <w:numPr>
          <w:ilvl w:val="1"/>
          <w:numId w:val="1"/>
        </w:numPr>
        <w:spacing w:after="0" w:line="240" w:lineRule="auto"/>
        <w:ind w:left="1418" w:right="14" w:hanging="709"/>
      </w:pPr>
      <w:r w:rsidRPr="00075A2C">
        <w:t>a településen lakóhellyel rendelkező</w:t>
      </w:r>
    </w:p>
    <w:p w14:paraId="1E8FE058" w14:textId="7674DA6F" w:rsidR="004C50B1" w:rsidRDefault="00880CE1" w:rsidP="007B2408">
      <w:pPr>
        <w:pStyle w:val="Listaszerbekezds"/>
        <w:numPr>
          <w:ilvl w:val="1"/>
          <w:numId w:val="1"/>
        </w:numPr>
        <w:spacing w:after="0" w:line="240" w:lineRule="auto"/>
        <w:ind w:left="1418" w:right="14" w:hanging="709"/>
      </w:pPr>
      <w:r w:rsidRPr="00075A2C">
        <w:t xml:space="preserve">a településen tartózkodási </w:t>
      </w:r>
      <w:r w:rsidR="004C50B1">
        <w:t>h</w:t>
      </w:r>
      <w:r w:rsidRPr="00075A2C">
        <w:t xml:space="preserve">ellyel rendelkező </w:t>
      </w:r>
    </w:p>
    <w:p w14:paraId="5E59BBC0" w14:textId="77777777" w:rsidR="007B2408" w:rsidRDefault="007B2408" w:rsidP="007B2408">
      <w:pPr>
        <w:pStyle w:val="Listaszerbekezds"/>
        <w:spacing w:after="0" w:line="240" w:lineRule="auto"/>
        <w:ind w:left="1418" w:right="14"/>
      </w:pPr>
    </w:p>
    <w:p w14:paraId="0C64E9AA" w14:textId="1527F5A1" w:rsidR="00E130AC" w:rsidRPr="00075A2C" w:rsidRDefault="007B2408" w:rsidP="004C50B1">
      <w:pPr>
        <w:spacing w:after="0" w:line="240" w:lineRule="auto"/>
        <w:ind w:left="0" w:right="14"/>
      </w:pPr>
      <w:r>
        <w:lastRenderedPageBreak/>
        <w:t>A</w:t>
      </w:r>
      <w:r w:rsidRPr="00075A2C">
        <w:t>z élvez elsőbbséget a 3.a. és 3.b. pontok közül, akinek az ingatlana az adásvétel tárgyát képező ingatlanhoz közelebb helyezkedik el.</w:t>
      </w:r>
    </w:p>
    <w:p w14:paraId="1664E38B" w14:textId="776DA2C4" w:rsidR="00E130AC" w:rsidRDefault="00880CE1" w:rsidP="00075A2C">
      <w:pPr>
        <w:spacing w:after="0" w:line="240" w:lineRule="auto"/>
        <w:ind w:left="33" w:right="14"/>
      </w:pPr>
      <w:r w:rsidRPr="00075A2C">
        <w:t>A 2. és 3. pontban foglaltakat csak akkor illeti meg az elővásárlási jog, amennyiben a fent meghatározott</w:t>
      </w:r>
      <w:r w:rsidR="007B2408">
        <w:t xml:space="preserve"> </w:t>
      </w:r>
      <w:r w:rsidRPr="00075A2C">
        <w:t xml:space="preserve">jogcímek legalább 5 éve </w:t>
      </w:r>
      <w:r w:rsidRPr="00075A2C">
        <w:t>fennállnak. Ennek tényét az önkormányzat felé igazolni kell.</w:t>
      </w:r>
    </w:p>
    <w:p w14:paraId="685B144A" w14:textId="77777777" w:rsidR="007B2408" w:rsidRPr="00075A2C" w:rsidRDefault="007B2408" w:rsidP="007A267D">
      <w:pPr>
        <w:spacing w:after="0" w:line="240" w:lineRule="auto"/>
        <w:ind w:left="0" w:right="14"/>
      </w:pPr>
    </w:p>
    <w:p w14:paraId="628176B9" w14:textId="1C29D52C" w:rsidR="00E130AC" w:rsidRPr="00B57928" w:rsidRDefault="00880CE1" w:rsidP="007A267D">
      <w:pPr>
        <w:spacing w:after="0" w:line="240" w:lineRule="auto"/>
        <w:ind w:left="0"/>
        <w:jc w:val="left"/>
        <w:rPr>
          <w:b/>
          <w:bCs/>
          <w:u w:val="single" w:color="000000"/>
        </w:rPr>
      </w:pPr>
      <w:r w:rsidRPr="00B57928">
        <w:rPr>
          <w:b/>
          <w:bCs/>
          <w:u w:val="single" w:color="000000"/>
        </w:rPr>
        <w:t>Lakcímlétesítési kérelem</w:t>
      </w:r>
    </w:p>
    <w:p w14:paraId="31951ECE" w14:textId="77777777" w:rsidR="007B2408" w:rsidRPr="00075A2C" w:rsidRDefault="007B2408" w:rsidP="00075A2C">
      <w:pPr>
        <w:spacing w:after="0" w:line="240" w:lineRule="auto"/>
        <w:ind w:left="53" w:hanging="10"/>
        <w:jc w:val="left"/>
      </w:pPr>
    </w:p>
    <w:p w14:paraId="0F21C04A" w14:textId="2760C5DD" w:rsidR="008F2652" w:rsidRDefault="008F2652" w:rsidP="008F2652">
      <w:pPr>
        <w:pStyle w:val="Listaszerbekezds"/>
        <w:numPr>
          <w:ilvl w:val="0"/>
          <w:numId w:val="18"/>
        </w:numPr>
        <w:spacing w:after="0" w:line="240" w:lineRule="auto"/>
        <w:ind w:left="284" w:right="14" w:hanging="284"/>
      </w:pPr>
      <w:r>
        <w:t>A</w:t>
      </w:r>
      <w:r w:rsidRPr="00075A2C">
        <w:t xml:space="preserve">mennyiben a </w:t>
      </w:r>
      <w:proofErr w:type="spellStart"/>
      <w:r w:rsidRPr="00075A2C">
        <w:t>Hö</w:t>
      </w:r>
      <w:r w:rsidR="007B2408">
        <w:t>v</w:t>
      </w:r>
      <w:r w:rsidRPr="00075A2C">
        <w:t>tv</w:t>
      </w:r>
      <w:proofErr w:type="spellEnd"/>
      <w:r w:rsidRPr="00075A2C">
        <w:t>. 6.</w:t>
      </w:r>
      <w:r w:rsidR="007B2408">
        <w:t>§-</w:t>
      </w:r>
      <w:proofErr w:type="spellStart"/>
      <w:r w:rsidR="007B2408">
        <w:t>á</w:t>
      </w:r>
      <w:r w:rsidRPr="00075A2C">
        <w:t>ban</w:t>
      </w:r>
      <w:proofErr w:type="spellEnd"/>
      <w:r w:rsidRPr="00075A2C">
        <w:t xml:space="preserve"> meghatározott </w:t>
      </w:r>
      <w:r w:rsidR="00C640C9">
        <w:t xml:space="preserve">alanyi </w:t>
      </w:r>
      <w:r w:rsidRPr="00075A2C">
        <w:t xml:space="preserve">mentességi feltételek (lásd </w:t>
      </w:r>
      <w:r>
        <w:t>a</w:t>
      </w:r>
      <w:r w:rsidRPr="00075A2C">
        <w:t xml:space="preserve"> táblázatban) teljesülnek a lakcímet létesíteni szándékozó tekintetében, úgy </w:t>
      </w:r>
      <w:r w:rsidR="00C640C9" w:rsidRPr="00C640C9">
        <w:t xml:space="preserve">az </w:t>
      </w:r>
      <w:hyperlink r:id="rId7" w:history="1">
        <w:r w:rsidR="00C640C9" w:rsidRPr="00A85B60">
          <w:rPr>
            <w:rStyle w:val="Hiperhivatkozs"/>
            <w:b/>
            <w:bCs/>
            <w:i/>
            <w:iCs/>
          </w:rPr>
          <w:t>Alanyi mentesség igazolására vonatkozó kérelem</w:t>
        </w:r>
      </w:hyperlink>
      <w:bookmarkStart w:id="1" w:name="_GoBack"/>
      <w:bookmarkEnd w:id="1"/>
      <w:r w:rsidR="00C640C9" w:rsidRPr="00C640C9">
        <w:t xml:space="preserve"> elnevezésű nyomtatványt kell benyújtani a jegyzőnek. </w:t>
      </w:r>
    </w:p>
    <w:p w14:paraId="619934F9" w14:textId="77777777" w:rsidR="008F2652" w:rsidRDefault="008F2652" w:rsidP="008F2652">
      <w:pPr>
        <w:pStyle w:val="Listaszerbekezds"/>
        <w:spacing w:after="0" w:line="240" w:lineRule="auto"/>
        <w:ind w:left="0" w:right="14"/>
      </w:pPr>
    </w:p>
    <w:p w14:paraId="79DC6BEB" w14:textId="4A5DE4DD" w:rsidR="00E130AC" w:rsidRDefault="00C640C9" w:rsidP="008F2652">
      <w:pPr>
        <w:pStyle w:val="Listaszerbekezds"/>
        <w:spacing w:after="0" w:line="240" w:lineRule="auto"/>
        <w:ind w:left="0" w:right="14"/>
      </w:pPr>
      <w:r>
        <w:t xml:space="preserve">A mentesség fennállása esetén a jegyző hatósági bizonyítványt állít ki a betelepülő részére a kérelem beérkezését követő </w:t>
      </w:r>
      <w:r w:rsidRPr="004071D5">
        <w:t>8 napon belül.</w:t>
      </w:r>
    </w:p>
    <w:p w14:paraId="1833F02F" w14:textId="77777777" w:rsidR="008F2652" w:rsidRDefault="008F2652" w:rsidP="008F2652">
      <w:pPr>
        <w:pStyle w:val="Listaszerbekezds"/>
        <w:spacing w:after="0" w:line="240" w:lineRule="auto"/>
        <w:ind w:left="0" w:right="14"/>
      </w:pPr>
    </w:p>
    <w:p w14:paraId="4A71FDDE" w14:textId="77777777" w:rsidR="008F2652" w:rsidRPr="00B57928" w:rsidRDefault="008F2652" w:rsidP="008F2652">
      <w:pPr>
        <w:spacing w:after="0" w:line="240" w:lineRule="auto"/>
        <w:ind w:right="14"/>
        <w:rPr>
          <w:b/>
          <w:bCs/>
          <w:u w:val="single"/>
        </w:rPr>
      </w:pPr>
      <w:r w:rsidRPr="00B57928">
        <w:rPr>
          <w:b/>
          <w:bCs/>
          <w:u w:val="single"/>
        </w:rPr>
        <w:t>Kik kérhetik a hatósági bizonyítvány kiállítását és mivel kell igazolni a jogosultságot</w:t>
      </w:r>
    </w:p>
    <w:p w14:paraId="1224FD27" w14:textId="77777777" w:rsidR="008F2652" w:rsidRPr="00075A2C" w:rsidRDefault="008F2652" w:rsidP="008F2652">
      <w:pPr>
        <w:spacing w:after="0" w:line="240" w:lineRule="auto"/>
        <w:ind w:left="0" w:right="14"/>
      </w:pPr>
    </w:p>
    <w:tbl>
      <w:tblPr>
        <w:tblStyle w:val="TableGrid"/>
        <w:tblW w:w="9072" w:type="dxa"/>
        <w:tblInd w:w="-3" w:type="dxa"/>
        <w:tblCellMar>
          <w:top w:w="48" w:type="dxa"/>
          <w:left w:w="101" w:type="dxa"/>
          <w:right w:w="14" w:type="dxa"/>
        </w:tblCellMar>
        <w:tblLook w:val="04A0" w:firstRow="1" w:lastRow="0" w:firstColumn="1" w:lastColumn="0" w:noHBand="0" w:noVBand="1"/>
      </w:tblPr>
      <w:tblGrid>
        <w:gridCol w:w="1582"/>
        <w:gridCol w:w="24"/>
        <w:gridCol w:w="4289"/>
        <w:gridCol w:w="14"/>
        <w:gridCol w:w="2168"/>
        <w:gridCol w:w="995"/>
      </w:tblGrid>
      <w:tr w:rsidR="008F2652" w:rsidRPr="00075A2C" w14:paraId="29FE9DD4" w14:textId="77777777" w:rsidTr="008F2652">
        <w:trPr>
          <w:trHeight w:val="328"/>
        </w:trPr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69EE" w14:textId="77777777" w:rsidR="008F2652" w:rsidRPr="00075A2C" w:rsidRDefault="008F2652" w:rsidP="002C3BCD">
            <w:pPr>
              <w:spacing w:after="0" w:line="240" w:lineRule="auto"/>
              <w:ind w:left="0" w:right="89"/>
              <w:jc w:val="center"/>
            </w:pPr>
            <w:proofErr w:type="spellStart"/>
            <w:r w:rsidRPr="00075A2C">
              <w:t>Hö</w:t>
            </w:r>
            <w:r>
              <w:t>v</w:t>
            </w:r>
            <w:r w:rsidRPr="00075A2C">
              <w:t>tv</w:t>
            </w:r>
            <w:proofErr w:type="spellEnd"/>
            <w:r w:rsidRPr="00075A2C">
              <w:t>.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CA21C" w14:textId="77777777" w:rsidR="008F2652" w:rsidRPr="00075A2C" w:rsidRDefault="008F2652" w:rsidP="002C3BCD">
            <w:pPr>
              <w:spacing w:after="0" w:line="240" w:lineRule="auto"/>
              <w:ind w:left="0" w:right="116"/>
              <w:jc w:val="center"/>
            </w:pPr>
            <w:r w:rsidRPr="00075A2C">
              <w:t>jogosultsági jogcím</w:t>
            </w:r>
          </w:p>
        </w:tc>
        <w:tc>
          <w:tcPr>
            <w:tcW w:w="3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CD0F" w14:textId="77777777" w:rsidR="008F2652" w:rsidRPr="00075A2C" w:rsidRDefault="008F2652" w:rsidP="002C3BCD">
            <w:pPr>
              <w:spacing w:after="0" w:line="240" w:lineRule="auto"/>
              <w:ind w:left="0" w:right="87"/>
              <w:jc w:val="center"/>
            </w:pPr>
            <w:r w:rsidRPr="00075A2C">
              <w:t>igazolás módja</w:t>
            </w:r>
          </w:p>
        </w:tc>
      </w:tr>
      <w:tr w:rsidR="008F2652" w:rsidRPr="00075A2C" w14:paraId="29A300F6" w14:textId="77777777" w:rsidTr="008F2652">
        <w:trPr>
          <w:trHeight w:val="1597"/>
        </w:trPr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9AA1B" w14:textId="77777777" w:rsidR="008F2652" w:rsidRPr="00075A2C" w:rsidRDefault="008F2652" w:rsidP="002C3BCD">
            <w:pPr>
              <w:spacing w:after="0" w:line="240" w:lineRule="auto"/>
              <w:ind w:left="22"/>
              <w:jc w:val="left"/>
            </w:pPr>
            <w:r>
              <w:t xml:space="preserve">6.§ (1) </w:t>
            </w:r>
            <w:r w:rsidRPr="00075A2C">
              <w:t>a)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8A5A" w14:textId="77777777" w:rsidR="008F2652" w:rsidRPr="00075A2C" w:rsidRDefault="008F2652" w:rsidP="002C3BCD">
            <w:pPr>
              <w:spacing w:after="0" w:line="240" w:lineRule="auto"/>
              <w:ind w:left="5" w:right="106"/>
            </w:pPr>
            <w:r w:rsidRPr="00075A2C">
              <w:t>településen lakóhellyel vagy ingatlantulajdonnal rendelkező személy hozzátartozója, továbbá akinek a település a származási helye</w:t>
            </w:r>
          </w:p>
        </w:tc>
        <w:tc>
          <w:tcPr>
            <w:tcW w:w="3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B6F8A" w14:textId="77777777" w:rsidR="008F2652" w:rsidRPr="00075A2C" w:rsidRDefault="008F2652" w:rsidP="002C3BCD">
            <w:pPr>
              <w:spacing w:after="0" w:line="240" w:lineRule="auto"/>
              <w:ind w:left="0" w:firstLine="10"/>
              <w:jc w:val="left"/>
            </w:pPr>
            <w:r w:rsidRPr="00075A2C">
              <w:t>hatósági</w:t>
            </w:r>
            <w:r w:rsidRPr="00075A2C">
              <w:tab/>
              <w:t>bizonyítvány (házassági,</w:t>
            </w:r>
            <w:r w:rsidRPr="00075A2C">
              <w:tab/>
              <w:t>születési anyakönyvi kivonat) vagy személyi</w:t>
            </w:r>
            <w:r w:rsidRPr="00075A2C">
              <w:tab/>
              <w:t>igazolvány,</w:t>
            </w:r>
            <w:r w:rsidRPr="00075A2C">
              <w:tab/>
              <w:t>és tulajdoni lap</w:t>
            </w:r>
          </w:p>
        </w:tc>
      </w:tr>
      <w:tr w:rsidR="008F2652" w:rsidRPr="00075A2C" w14:paraId="5C828DC2" w14:textId="77777777" w:rsidTr="008F2652">
        <w:trPr>
          <w:trHeight w:val="1279"/>
        </w:trPr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8B2B5" w14:textId="77777777" w:rsidR="008F2652" w:rsidRPr="00075A2C" w:rsidRDefault="008F2652" w:rsidP="002C3BCD">
            <w:pPr>
              <w:spacing w:after="0" w:line="240" w:lineRule="auto"/>
              <w:ind w:left="22"/>
              <w:jc w:val="left"/>
            </w:pPr>
            <w:r w:rsidRPr="00075A2C">
              <w:t>6.</w:t>
            </w:r>
            <w:r>
              <w:t xml:space="preserve">§ </w:t>
            </w:r>
            <w:r w:rsidRPr="00075A2C">
              <w:t>(1)</w:t>
            </w:r>
            <w:r>
              <w:t xml:space="preserve"> b)</w:t>
            </w:r>
          </w:p>
          <w:p w14:paraId="649CC5AF" w14:textId="77777777" w:rsidR="008F2652" w:rsidRPr="00075A2C" w:rsidRDefault="008F2652" w:rsidP="002C3BCD">
            <w:pPr>
              <w:spacing w:after="0" w:line="240" w:lineRule="auto"/>
              <w:ind w:left="17"/>
              <w:jc w:val="left"/>
            </w:pP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8B532" w14:textId="77777777" w:rsidR="008F2652" w:rsidRPr="00075A2C" w:rsidRDefault="008F2652" w:rsidP="002C3BCD">
            <w:pPr>
              <w:spacing w:after="0" w:line="240" w:lineRule="auto"/>
              <w:ind w:left="5" w:right="96"/>
            </w:pPr>
            <w:r w:rsidRPr="00075A2C">
              <w:t>bizonyítja vagy legalább valószínűsíti, hogy a születését követő tíz évben maga vagy valamely hozzátartozója legalább tizenkét hónapot a településen élt</w:t>
            </w:r>
          </w:p>
        </w:tc>
        <w:tc>
          <w:tcPr>
            <w:tcW w:w="3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2B35" w14:textId="77777777" w:rsidR="008F2652" w:rsidRPr="00075A2C" w:rsidRDefault="008F2652" w:rsidP="002C3BCD">
            <w:pPr>
              <w:spacing w:after="0" w:line="240" w:lineRule="auto"/>
              <w:ind w:left="5" w:right="92" w:firstLine="5"/>
            </w:pPr>
            <w:r w:rsidRPr="00075A2C">
              <w:t>hatósági bizonyítvány, teljes bizonyító</w:t>
            </w:r>
            <w:r>
              <w:t xml:space="preserve"> </w:t>
            </w:r>
            <w:r w:rsidRPr="00075A2C">
              <w:t>erej</w:t>
            </w:r>
            <w:r>
              <w:t>ű</w:t>
            </w:r>
            <w:r w:rsidRPr="00075A2C">
              <w:t xml:space="preserve"> magánokiratba foglalt nyilatkozat</w:t>
            </w:r>
          </w:p>
        </w:tc>
      </w:tr>
      <w:tr w:rsidR="008F2652" w:rsidRPr="00075A2C" w14:paraId="2119EBEE" w14:textId="77777777" w:rsidTr="008F2652">
        <w:trPr>
          <w:trHeight w:val="1910"/>
        </w:trPr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52EE9" w14:textId="77777777" w:rsidR="008F2652" w:rsidRPr="00075A2C" w:rsidRDefault="008F2652" w:rsidP="002C3BCD">
            <w:pPr>
              <w:spacing w:after="0" w:line="240" w:lineRule="auto"/>
              <w:ind w:left="22"/>
              <w:jc w:val="left"/>
            </w:pPr>
            <w:r w:rsidRPr="00075A2C">
              <w:t>6.</w:t>
            </w:r>
            <w:r>
              <w:t>§</w:t>
            </w:r>
            <w:r w:rsidRPr="00075A2C">
              <w:t xml:space="preserve"> (1) </w:t>
            </w:r>
            <w:r>
              <w:t>c)</w:t>
            </w:r>
          </w:p>
          <w:p w14:paraId="6B65558B" w14:textId="77777777" w:rsidR="008F2652" w:rsidRPr="00075A2C" w:rsidRDefault="008F2652" w:rsidP="002C3BCD">
            <w:pPr>
              <w:spacing w:after="0" w:line="240" w:lineRule="auto"/>
              <w:ind w:left="17"/>
              <w:jc w:val="left"/>
            </w:pP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F987A" w14:textId="77777777" w:rsidR="008F2652" w:rsidRPr="00075A2C" w:rsidRDefault="008F2652" w:rsidP="002C3BCD">
            <w:pPr>
              <w:spacing w:after="0" w:line="240" w:lineRule="auto"/>
              <w:ind w:left="5" w:right="96" w:firstLine="5"/>
            </w:pPr>
            <w:r w:rsidRPr="00075A2C">
              <w:t>állami vagy önkormányzati foglalkoztatottként ideértve az állami vagy önkormányzati többségi tulajdonban álló gazdasági társaságok foglalkoztatottjait is e munkavégzése érdekében települ be a településre</w:t>
            </w:r>
          </w:p>
        </w:tc>
        <w:tc>
          <w:tcPr>
            <w:tcW w:w="31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95837" w14:textId="77777777" w:rsidR="008F2652" w:rsidRPr="00075A2C" w:rsidRDefault="008F2652" w:rsidP="002C3BCD">
            <w:pPr>
              <w:spacing w:after="0" w:line="240" w:lineRule="auto"/>
              <w:ind w:left="24"/>
              <w:jc w:val="left"/>
            </w:pPr>
            <w:r w:rsidRPr="00075A2C">
              <w:t>munkáltatói nyilatkozat</w:t>
            </w:r>
          </w:p>
        </w:tc>
      </w:tr>
      <w:tr w:rsidR="008F2652" w:rsidRPr="00075A2C" w14:paraId="4F4B7D23" w14:textId="77777777" w:rsidTr="008F2652">
        <w:tblPrEx>
          <w:tblCellMar>
            <w:left w:w="67" w:type="dxa"/>
            <w:bottom w:w="32" w:type="dxa"/>
            <w:right w:w="0" w:type="dxa"/>
          </w:tblCellMar>
        </w:tblPrEx>
        <w:trPr>
          <w:trHeight w:val="1277"/>
        </w:trPr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DAE8" w14:textId="77777777" w:rsidR="008F2652" w:rsidRPr="00075A2C" w:rsidRDefault="008F2652" w:rsidP="002C3BCD">
            <w:pPr>
              <w:spacing w:after="0" w:line="240" w:lineRule="auto"/>
              <w:ind w:left="55"/>
              <w:jc w:val="left"/>
            </w:pPr>
            <w:r>
              <w:t xml:space="preserve">6.§ (1) </w:t>
            </w:r>
            <w:r w:rsidRPr="00075A2C">
              <w:t>d)</w:t>
            </w:r>
          </w:p>
        </w:tc>
        <w:tc>
          <w:tcPr>
            <w:tcW w:w="4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E122" w14:textId="77777777" w:rsidR="008F2652" w:rsidRPr="00075A2C" w:rsidRDefault="008F2652" w:rsidP="002C3BCD">
            <w:pPr>
              <w:spacing w:after="0" w:line="240" w:lineRule="auto"/>
              <w:ind w:right="110" w:firstLine="5"/>
            </w:pPr>
            <w:r w:rsidRPr="00075A2C">
              <w:t>nem tartozik a c) pont hatálya alá, azonban bizonyítja, hogy a betelepülése célja a településen munkavégzésre irányuló tevékenység végzése</w:t>
            </w:r>
          </w:p>
        </w:tc>
        <w:tc>
          <w:tcPr>
            <w:tcW w:w="3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789BB" w14:textId="77777777" w:rsidR="008F2652" w:rsidRPr="00075A2C" w:rsidRDefault="008F2652" w:rsidP="002C3BCD">
            <w:pPr>
              <w:spacing w:after="0" w:line="240" w:lineRule="auto"/>
              <w:ind w:left="43" w:firstLine="5"/>
              <w:jc w:val="left"/>
            </w:pPr>
            <w:r w:rsidRPr="00075A2C">
              <w:t>igazolás</w:t>
            </w:r>
            <w:r w:rsidRPr="00075A2C">
              <w:tab/>
              <w:t>benyújtott álláspályázatról</w:t>
            </w:r>
          </w:p>
        </w:tc>
      </w:tr>
      <w:tr w:rsidR="008F2652" w:rsidRPr="00075A2C" w14:paraId="25C47426" w14:textId="77777777" w:rsidTr="008F2652">
        <w:tblPrEx>
          <w:tblCellMar>
            <w:left w:w="67" w:type="dxa"/>
            <w:bottom w:w="32" w:type="dxa"/>
            <w:right w:w="0" w:type="dxa"/>
          </w:tblCellMar>
        </w:tblPrEx>
        <w:trPr>
          <w:trHeight w:val="1932"/>
        </w:trPr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7604" w14:textId="77777777" w:rsidR="008F2652" w:rsidRPr="00075A2C" w:rsidRDefault="008F2652" w:rsidP="002C3BCD">
            <w:pPr>
              <w:spacing w:after="0" w:line="240" w:lineRule="auto"/>
              <w:ind w:left="0"/>
              <w:jc w:val="left"/>
            </w:pPr>
            <w:r>
              <w:lastRenderedPageBreak/>
              <w:t>6.§ (1) e)</w:t>
            </w:r>
          </w:p>
        </w:tc>
        <w:tc>
          <w:tcPr>
            <w:tcW w:w="4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4A2C" w14:textId="77777777" w:rsidR="008F2652" w:rsidRPr="00075A2C" w:rsidRDefault="008F2652" w:rsidP="002C3BCD">
            <w:pPr>
              <w:spacing w:after="0" w:line="240" w:lineRule="auto"/>
              <w:ind w:left="43" w:firstLine="5"/>
            </w:pPr>
            <w:r w:rsidRPr="00075A2C">
              <w:t>lakáscélú állami támogatással történő ingatlanszerzéssel érintett</w:t>
            </w:r>
          </w:p>
        </w:tc>
        <w:tc>
          <w:tcPr>
            <w:tcW w:w="3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26834" w14:textId="77777777" w:rsidR="008F2652" w:rsidRPr="00075A2C" w:rsidRDefault="008F2652" w:rsidP="002C3BCD">
            <w:pPr>
              <w:spacing w:after="0" w:line="240" w:lineRule="auto"/>
              <w:ind w:left="34" w:right="118" w:firstLine="14"/>
            </w:pPr>
            <w:r w:rsidRPr="00075A2C">
              <w:t>a lakáscélú állami támogatás megítéléséről szóló támogatói okirat, támogatási szerződés, határozat vagy a támogatás tényét magában foglaló adásvételi szerződés</w:t>
            </w:r>
          </w:p>
        </w:tc>
      </w:tr>
      <w:tr w:rsidR="008F2652" w:rsidRPr="00075A2C" w14:paraId="0A8399FA" w14:textId="77777777" w:rsidTr="008F2652">
        <w:tblPrEx>
          <w:tblCellMar>
            <w:left w:w="67" w:type="dxa"/>
            <w:bottom w:w="32" w:type="dxa"/>
            <w:right w:w="0" w:type="dxa"/>
          </w:tblCellMar>
        </w:tblPrEx>
        <w:trPr>
          <w:trHeight w:val="1051"/>
        </w:trPr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A6CC" w14:textId="77777777" w:rsidR="008F2652" w:rsidRDefault="008F2652" w:rsidP="002C3BCD">
            <w:pPr>
              <w:spacing w:after="0" w:line="240" w:lineRule="auto"/>
              <w:ind w:left="0"/>
              <w:jc w:val="left"/>
            </w:pPr>
            <w:r>
              <w:t>6.§ (1) f)</w:t>
            </w:r>
          </w:p>
        </w:tc>
        <w:tc>
          <w:tcPr>
            <w:tcW w:w="4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EDDF" w14:textId="77777777" w:rsidR="008F2652" w:rsidRPr="00075A2C" w:rsidRDefault="008F2652" w:rsidP="002C3BCD">
            <w:pPr>
              <w:spacing w:after="0" w:line="240" w:lineRule="auto"/>
              <w:ind w:left="43" w:firstLine="5"/>
            </w:pPr>
            <w:r w:rsidRPr="00075A2C">
              <w:t>az egyház vagy egyházi jogi személy alkalmazottja</w:t>
            </w:r>
          </w:p>
        </w:tc>
        <w:tc>
          <w:tcPr>
            <w:tcW w:w="3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7754" w14:textId="77777777" w:rsidR="008F2652" w:rsidRPr="00075A2C" w:rsidRDefault="008F2652" w:rsidP="002C3BCD">
            <w:pPr>
              <w:spacing w:after="0" w:line="240" w:lineRule="auto"/>
              <w:ind w:left="34" w:right="118" w:firstLine="14"/>
            </w:pPr>
            <w:r w:rsidRPr="00075A2C">
              <w:t>munkáltatói nyilatkozat</w:t>
            </w:r>
          </w:p>
        </w:tc>
      </w:tr>
      <w:tr w:rsidR="008F2652" w:rsidRPr="00075A2C" w14:paraId="4EE48354" w14:textId="77777777" w:rsidTr="008F2652">
        <w:tblPrEx>
          <w:tblCellMar>
            <w:left w:w="67" w:type="dxa"/>
            <w:bottom w:w="32" w:type="dxa"/>
            <w:right w:w="0" w:type="dxa"/>
          </w:tblCellMar>
        </w:tblPrEx>
        <w:trPr>
          <w:trHeight w:val="1051"/>
        </w:trPr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B1BB" w14:textId="77777777" w:rsidR="008F2652" w:rsidRDefault="008F2652" w:rsidP="002C3BCD">
            <w:pPr>
              <w:spacing w:after="0" w:line="240" w:lineRule="auto"/>
              <w:ind w:left="0"/>
              <w:jc w:val="left"/>
            </w:pPr>
            <w:r>
              <w:t xml:space="preserve">6.§ (1) g) </w:t>
            </w:r>
          </w:p>
        </w:tc>
        <w:tc>
          <w:tcPr>
            <w:tcW w:w="4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4FB0" w14:textId="77777777" w:rsidR="008F2652" w:rsidRPr="00075A2C" w:rsidRDefault="008F2652" w:rsidP="002C3BCD">
            <w:pPr>
              <w:spacing w:after="0" w:line="240" w:lineRule="auto"/>
              <w:ind w:left="43" w:firstLine="5"/>
            </w:pPr>
            <w:r w:rsidRPr="00075A2C">
              <w:t>a településen működő köznevelési vagy felsőoktatási intézmény tanulója vagy hallgatója</w:t>
            </w:r>
          </w:p>
        </w:tc>
        <w:tc>
          <w:tcPr>
            <w:tcW w:w="3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FD69" w14:textId="77777777" w:rsidR="008F2652" w:rsidRPr="00075A2C" w:rsidRDefault="008F2652" w:rsidP="002C3BCD">
            <w:pPr>
              <w:spacing w:after="0" w:line="240" w:lineRule="auto"/>
              <w:ind w:left="34" w:right="118" w:firstLine="14"/>
            </w:pPr>
            <w:r>
              <w:t>hallgatói jogviszony igazolás, beiratkozási nyilatkozat, elektronikus tanulmányi rendszerből kinyomtatott igazolás</w:t>
            </w:r>
          </w:p>
        </w:tc>
      </w:tr>
      <w:tr w:rsidR="008F2652" w:rsidRPr="00075A2C" w14:paraId="6D3A943E" w14:textId="77777777" w:rsidTr="008F2652">
        <w:tblPrEx>
          <w:tblCellMar>
            <w:left w:w="67" w:type="dxa"/>
            <w:bottom w:w="32" w:type="dxa"/>
            <w:right w:w="0" w:type="dxa"/>
          </w:tblCellMar>
        </w:tblPrEx>
        <w:trPr>
          <w:trHeight w:val="1280"/>
        </w:trPr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F13CB" w14:textId="77777777" w:rsidR="008F2652" w:rsidRPr="00075A2C" w:rsidRDefault="008F2652" w:rsidP="002C3BCD">
            <w:pPr>
              <w:spacing w:after="0" w:line="240" w:lineRule="auto"/>
              <w:ind w:left="40"/>
              <w:jc w:val="left"/>
            </w:pPr>
            <w:r>
              <w:t xml:space="preserve">6.§ (1) </w:t>
            </w:r>
            <w:r w:rsidRPr="00075A2C">
              <w:t>h)</w:t>
            </w:r>
          </w:p>
        </w:tc>
        <w:tc>
          <w:tcPr>
            <w:tcW w:w="4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2A44" w14:textId="77777777" w:rsidR="008F2652" w:rsidRPr="00075A2C" w:rsidRDefault="008F2652" w:rsidP="002C3BCD">
            <w:pPr>
              <w:spacing w:after="0" w:line="240" w:lineRule="auto"/>
              <w:ind w:left="34" w:right="120" w:firstLine="10"/>
            </w:pPr>
            <w:r w:rsidRPr="00075A2C">
              <w:t>a településen hitéleti, egészségügyi, sport, szociális, gyermek- és ifjúságvédelmi vagy büntetés-végrehajtási intézményben vagy intézetben él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1D2C2D" w14:textId="77777777" w:rsidR="008F2652" w:rsidRPr="00075A2C" w:rsidRDefault="008F2652" w:rsidP="002C3BCD">
            <w:pPr>
              <w:spacing w:after="0" w:line="240" w:lineRule="auto"/>
              <w:ind w:left="0"/>
              <w:jc w:val="left"/>
            </w:pPr>
            <w:r>
              <w:t>intézmény igazolása</w:t>
            </w:r>
          </w:p>
        </w:tc>
        <w:tc>
          <w:tcPr>
            <w:tcW w:w="9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347A09" w14:textId="77777777" w:rsidR="008F2652" w:rsidRPr="00075A2C" w:rsidRDefault="008F2652" w:rsidP="002C3BCD">
            <w:pPr>
              <w:spacing w:after="0" w:line="240" w:lineRule="auto"/>
              <w:ind w:left="0"/>
              <w:jc w:val="left"/>
            </w:pPr>
          </w:p>
        </w:tc>
      </w:tr>
      <w:tr w:rsidR="008F2652" w:rsidRPr="00075A2C" w14:paraId="56A8C90F" w14:textId="77777777" w:rsidTr="008F2652">
        <w:tblPrEx>
          <w:tblCellMar>
            <w:left w:w="67" w:type="dxa"/>
            <w:bottom w:w="32" w:type="dxa"/>
            <w:right w:w="0" w:type="dxa"/>
          </w:tblCellMar>
        </w:tblPrEx>
        <w:trPr>
          <w:trHeight w:val="643"/>
        </w:trPr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55FACB" w14:textId="77777777" w:rsidR="008F2652" w:rsidRPr="00075A2C" w:rsidRDefault="008F2652" w:rsidP="002C3BCD">
            <w:pPr>
              <w:spacing w:after="0" w:line="240" w:lineRule="auto"/>
              <w:ind w:left="50"/>
              <w:jc w:val="left"/>
            </w:pPr>
            <w:r>
              <w:t>6.§ (1) i)</w:t>
            </w:r>
          </w:p>
        </w:tc>
        <w:tc>
          <w:tcPr>
            <w:tcW w:w="4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29B8" w14:textId="5683B522" w:rsidR="008F2652" w:rsidRPr="00075A2C" w:rsidRDefault="008F2652" w:rsidP="002C3BCD">
            <w:pPr>
              <w:spacing w:after="0" w:line="240" w:lineRule="auto"/>
              <w:ind w:left="48"/>
            </w:pPr>
            <w:r w:rsidRPr="00075A2C">
              <w:t>az a)</w:t>
            </w:r>
            <w:r w:rsidR="002B0B3C">
              <w:t>-</w:t>
            </w:r>
            <w:r w:rsidRPr="00075A2C">
              <w:t>g) pont szerinti feltételnek megfelelő személy közeli hozzátartozója</w:t>
            </w:r>
          </w:p>
        </w:tc>
        <w:tc>
          <w:tcPr>
            <w:tcW w:w="3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447F1" w14:textId="77777777" w:rsidR="008F2652" w:rsidRPr="00075A2C" w:rsidRDefault="008F2652" w:rsidP="002C3BCD">
            <w:pPr>
              <w:spacing w:after="0" w:line="240" w:lineRule="auto"/>
              <w:ind w:left="57" w:hanging="14"/>
              <w:jc w:val="left"/>
            </w:pPr>
            <w:r w:rsidRPr="00075A2C">
              <w:t>hatósági</w:t>
            </w:r>
            <w:r w:rsidRPr="00075A2C">
              <w:tab/>
              <w:t>bizonyítvány, személyi igazolvány</w:t>
            </w:r>
          </w:p>
        </w:tc>
      </w:tr>
    </w:tbl>
    <w:p w14:paraId="4CFCF4E8" w14:textId="77777777" w:rsidR="008F2652" w:rsidRPr="00C640C9" w:rsidRDefault="008F2652" w:rsidP="008F2652">
      <w:pPr>
        <w:pStyle w:val="Listaszerbekezds"/>
        <w:spacing w:after="0" w:line="240" w:lineRule="auto"/>
        <w:ind w:left="0" w:right="14"/>
      </w:pPr>
    </w:p>
    <w:p w14:paraId="02CE0616" w14:textId="77777777" w:rsidR="007B2408" w:rsidRPr="00075A2C" w:rsidRDefault="007B2408" w:rsidP="007B2408">
      <w:pPr>
        <w:pStyle w:val="Listaszerbekezds"/>
        <w:spacing w:after="0" w:line="240" w:lineRule="auto"/>
        <w:ind w:left="0" w:right="14"/>
      </w:pPr>
    </w:p>
    <w:p w14:paraId="26DDF4AF" w14:textId="77777777" w:rsidR="008F2652" w:rsidRDefault="008F2652" w:rsidP="008F2652">
      <w:pPr>
        <w:pStyle w:val="Listaszerbekezds"/>
        <w:spacing w:after="0" w:line="240" w:lineRule="auto"/>
        <w:ind w:left="0" w:right="14"/>
      </w:pPr>
    </w:p>
    <w:p w14:paraId="774DBEDD" w14:textId="251E8CE9" w:rsidR="00C640C9" w:rsidRDefault="008F2652" w:rsidP="008F2652">
      <w:pPr>
        <w:pStyle w:val="Listaszerbekezds"/>
        <w:numPr>
          <w:ilvl w:val="0"/>
          <w:numId w:val="18"/>
        </w:numPr>
        <w:spacing w:after="0" w:line="240" w:lineRule="auto"/>
        <w:ind w:left="0" w:right="14" w:firstLine="0"/>
      </w:pPr>
      <w:r>
        <w:t>A</w:t>
      </w:r>
      <w:r w:rsidRPr="00075A2C">
        <w:t xml:space="preserve">mennyiben a kérelmező nem esik a </w:t>
      </w:r>
      <w:proofErr w:type="spellStart"/>
      <w:r w:rsidRPr="00075A2C">
        <w:t>Hö</w:t>
      </w:r>
      <w:r w:rsidR="007B2408">
        <w:t>v</w:t>
      </w:r>
      <w:r w:rsidRPr="00075A2C">
        <w:t>tv</w:t>
      </w:r>
      <w:proofErr w:type="spellEnd"/>
      <w:r w:rsidRPr="00075A2C">
        <w:t>. 6.</w:t>
      </w:r>
      <w:r w:rsidR="007B2408">
        <w:t>§-</w:t>
      </w:r>
      <w:proofErr w:type="spellStart"/>
      <w:r w:rsidR="007B2408">
        <w:t>á</w:t>
      </w:r>
      <w:r w:rsidRPr="00075A2C">
        <w:t>ban</w:t>
      </w:r>
      <w:proofErr w:type="spellEnd"/>
      <w:r w:rsidRPr="00075A2C">
        <w:t xml:space="preserve"> meghatározottak alá, akkor </w:t>
      </w:r>
      <w:r w:rsidR="00C640C9">
        <w:t xml:space="preserve">a </w:t>
      </w:r>
      <w:hyperlink r:id="rId8" w:history="1">
        <w:r w:rsidR="00C640C9" w:rsidRPr="00A85B60">
          <w:rPr>
            <w:rStyle w:val="Hiperhivatkozs"/>
            <w:b/>
            <w:bCs/>
            <w:i/>
            <w:iCs/>
          </w:rPr>
          <w:t>Lakcím (állandó és tartózkodási hely) létesítése iránti kérelmet</w:t>
        </w:r>
      </w:hyperlink>
      <w:r w:rsidR="00C640C9">
        <w:t xml:space="preserve"> kell kitölteni és benyújtani, ugyancsak a jegyzőnél.</w:t>
      </w:r>
    </w:p>
    <w:p w14:paraId="3FDA31B4" w14:textId="77777777" w:rsidR="008F2652" w:rsidRDefault="008F2652" w:rsidP="008F2652">
      <w:pPr>
        <w:pStyle w:val="Listaszerbekezds"/>
        <w:spacing w:after="0" w:line="240" w:lineRule="auto"/>
        <w:ind w:left="0" w:right="14"/>
      </w:pPr>
    </w:p>
    <w:p w14:paraId="7A0BA618" w14:textId="1861B447" w:rsidR="00C640C9" w:rsidRDefault="00C640C9" w:rsidP="00C640C9">
      <w:pPr>
        <w:pStyle w:val="Listaszerbekezds"/>
        <w:spacing w:after="0" w:line="240" w:lineRule="auto"/>
        <w:ind w:left="0" w:right="14"/>
      </w:pPr>
      <w:r>
        <w:t>A lakcímlétesítés iránti kérelemhez csatolni kell:</w:t>
      </w:r>
    </w:p>
    <w:p w14:paraId="2BEFE786" w14:textId="513C7F68" w:rsidR="00C640C9" w:rsidRPr="001004D3" w:rsidRDefault="00C640C9" w:rsidP="00C640C9">
      <w:pPr>
        <w:pStyle w:val="Szvegtrzs"/>
        <w:numPr>
          <w:ilvl w:val="0"/>
          <w:numId w:val="16"/>
        </w:numPr>
        <w:spacing w:after="0" w:line="240" w:lineRule="auto"/>
        <w:rPr>
          <w:strike/>
        </w:rPr>
      </w:pPr>
      <w:r>
        <w:t>adásvételi vagy bérleti szerződést,</w:t>
      </w:r>
    </w:p>
    <w:p w14:paraId="2D91BC73" w14:textId="1A272844" w:rsidR="00C640C9" w:rsidRDefault="00C640C9" w:rsidP="008F2652">
      <w:pPr>
        <w:pStyle w:val="Szvegtrzs"/>
        <w:numPr>
          <w:ilvl w:val="0"/>
          <w:numId w:val="16"/>
        </w:numPr>
        <w:spacing w:after="0" w:line="240" w:lineRule="auto"/>
      </w:pPr>
      <w:r>
        <w:t>betelepülési hozzájárulás megfizetését bizonyító okiratot.</w:t>
      </w:r>
    </w:p>
    <w:p w14:paraId="016D84FF" w14:textId="77777777" w:rsidR="008F2652" w:rsidRDefault="008F2652" w:rsidP="008F2652">
      <w:pPr>
        <w:pStyle w:val="Szvegtrzs"/>
        <w:spacing w:after="0" w:line="240" w:lineRule="auto"/>
      </w:pPr>
    </w:p>
    <w:p w14:paraId="2FD6170A" w14:textId="77777777" w:rsidR="008F2652" w:rsidRPr="008F2652" w:rsidRDefault="008F2652" w:rsidP="008F2652">
      <w:pPr>
        <w:suppressAutoHyphens/>
        <w:spacing w:after="0" w:line="240" w:lineRule="auto"/>
        <w:ind w:left="0"/>
        <w:rPr>
          <w:rFonts w:eastAsia="Noto Sans CJK SC Regular" w:cs="FreeSans"/>
          <w:color w:val="auto"/>
          <w:lang w:eastAsia="zh-CN" w:bidi="hi-IN"/>
          <w14:ligatures w14:val="none"/>
        </w:rPr>
      </w:pPr>
      <w:r w:rsidRPr="008F2652">
        <w:rPr>
          <w:rFonts w:eastAsia="Noto Sans CJK SC Regular" w:cs="FreeSans"/>
          <w:color w:val="auto"/>
          <w:lang w:eastAsia="zh-CN" w:bidi="hi-IN"/>
          <w14:ligatures w14:val="none"/>
        </w:rPr>
        <w:t xml:space="preserve">A kérelmet a jegyzőhöz kell benyújtani, aki -a Képviselő-testület által átruházott hatáskörben- a kérelem benyújtásától számított 30 napon belül egyszerűsített eljárásban dönt, amely határidő a </w:t>
      </w:r>
      <w:proofErr w:type="spellStart"/>
      <w:r w:rsidRPr="008F2652">
        <w:rPr>
          <w:rFonts w:eastAsia="Noto Sans CJK SC Regular" w:cs="FreeSans"/>
          <w:color w:val="auto"/>
          <w:lang w:eastAsia="zh-CN" w:bidi="hi-IN"/>
          <w14:ligatures w14:val="none"/>
        </w:rPr>
        <w:t>Hövtv</w:t>
      </w:r>
      <w:proofErr w:type="spellEnd"/>
      <w:r w:rsidRPr="008F2652">
        <w:rPr>
          <w:rFonts w:eastAsia="Noto Sans CJK SC Regular" w:cs="FreeSans"/>
          <w:color w:val="auto"/>
          <w:lang w:eastAsia="zh-CN" w:bidi="hi-IN"/>
          <w14:ligatures w14:val="none"/>
        </w:rPr>
        <w:t>. 18. § (1) bekezdés alapján további 30 nappal meghosszabbítható.</w:t>
      </w:r>
    </w:p>
    <w:p w14:paraId="7E2D6DB1" w14:textId="77777777" w:rsidR="008F2652" w:rsidRDefault="008F2652" w:rsidP="008F2652">
      <w:pPr>
        <w:pStyle w:val="Szvegtrzs"/>
        <w:spacing w:after="0" w:line="240" w:lineRule="auto"/>
      </w:pPr>
    </w:p>
    <w:p w14:paraId="7C53FC96" w14:textId="77777777" w:rsidR="00620F76" w:rsidRDefault="00620F76" w:rsidP="00620F76">
      <w:pPr>
        <w:pStyle w:val="Szvegtrzs"/>
        <w:spacing w:after="0" w:line="240" w:lineRule="auto"/>
      </w:pPr>
    </w:p>
    <w:p w14:paraId="1F4EC4B2" w14:textId="7A8F7E71" w:rsidR="00620F76" w:rsidRPr="002B0B3C" w:rsidRDefault="00620F76" w:rsidP="00620F76">
      <w:pPr>
        <w:spacing w:after="0" w:line="240" w:lineRule="auto"/>
        <w:ind w:right="14"/>
      </w:pPr>
      <w:r w:rsidRPr="002B0B3C">
        <w:t xml:space="preserve">A kérelmek az Önkormányzat honlapján az alábbi linken letölthetők. </w:t>
      </w:r>
      <w:hyperlink r:id="rId9" w:history="1">
        <w:r w:rsidRPr="002B0B3C">
          <w:rPr>
            <w:color w:val="0563C1"/>
            <w:u w:val="single"/>
          </w:rPr>
          <w:t>https://www.janoshalma.hu/index.php/hu/varoshaza/polgarmesteri-hivatal/ugyintezes</w:t>
        </w:r>
      </w:hyperlink>
    </w:p>
    <w:p w14:paraId="5F61B3DC" w14:textId="0481F6F5" w:rsidR="00E130AC" w:rsidRPr="00B57928" w:rsidRDefault="00880CE1" w:rsidP="004E0DBA">
      <w:pPr>
        <w:spacing w:after="0" w:line="240" w:lineRule="auto"/>
        <w:ind w:left="0"/>
        <w:jc w:val="left"/>
        <w:rPr>
          <w:b/>
          <w:bCs/>
        </w:rPr>
      </w:pPr>
      <w:r w:rsidRPr="00B57928">
        <w:rPr>
          <w:b/>
          <w:bCs/>
          <w:u w:val="single" w:color="000000"/>
        </w:rPr>
        <w:lastRenderedPageBreak/>
        <w:t>Kell-e díjat fizetn</w:t>
      </w:r>
      <w:r w:rsidR="0022096B" w:rsidRPr="00B57928">
        <w:rPr>
          <w:b/>
          <w:bCs/>
          <w:u w:val="single" w:color="000000"/>
        </w:rPr>
        <w:t>i</w:t>
      </w:r>
    </w:p>
    <w:p w14:paraId="423DD96F" w14:textId="2E5E5EE6" w:rsidR="00E130AC" w:rsidRDefault="00880CE1" w:rsidP="007B2408">
      <w:pPr>
        <w:spacing w:after="0" w:line="240" w:lineRule="auto"/>
        <w:ind w:left="0" w:right="14"/>
      </w:pPr>
      <w:r w:rsidRPr="00075A2C">
        <w:t xml:space="preserve">Igen, úgynevezett betelepülési hozzájárulást. A betelepülési hozzájárulás összege </w:t>
      </w:r>
      <w:r w:rsidR="007B2408" w:rsidRPr="002B0B3C">
        <w:rPr>
          <w:b/>
          <w:bCs/>
          <w:u w:val="single"/>
        </w:rPr>
        <w:t>50</w:t>
      </w:r>
      <w:r w:rsidRPr="002B0B3C">
        <w:rPr>
          <w:b/>
          <w:bCs/>
          <w:u w:val="single"/>
        </w:rPr>
        <w:t xml:space="preserve">0.000.- Ft </w:t>
      </w:r>
      <w:r w:rsidR="00F17174" w:rsidRPr="002B0B3C">
        <w:rPr>
          <w:b/>
          <w:bCs/>
          <w:u w:val="single"/>
        </w:rPr>
        <w:t>ingatlanonként</w:t>
      </w:r>
      <w:r w:rsidRPr="00075A2C">
        <w:t xml:space="preserve">. A betelepülési hozzájárulást az </w:t>
      </w:r>
      <w:r w:rsidRPr="00744F03">
        <w:t xml:space="preserve">Önkormányzat </w:t>
      </w:r>
      <w:r w:rsidR="00982720" w:rsidRPr="002B0B3C">
        <w:rPr>
          <w:i/>
          <w:iCs/>
        </w:rPr>
        <w:t>OTP Banknál</w:t>
      </w:r>
      <w:r w:rsidR="00982720" w:rsidRPr="00744F03">
        <w:t xml:space="preserve"> vezetett</w:t>
      </w:r>
      <w:r w:rsidR="00744F03" w:rsidRPr="00744F03">
        <w:t xml:space="preserve"> </w:t>
      </w:r>
      <w:r w:rsidR="00744F03" w:rsidRPr="002B0B3C">
        <w:rPr>
          <w:i/>
          <w:iCs/>
        </w:rPr>
        <w:t>11732129-15338954</w:t>
      </w:r>
      <w:r w:rsidR="00744F03" w:rsidRPr="00744F03">
        <w:t xml:space="preserve"> </w:t>
      </w:r>
      <w:r w:rsidR="00982720" w:rsidRPr="00744F03">
        <w:t xml:space="preserve">számú </w:t>
      </w:r>
      <w:r w:rsidRPr="00744F03">
        <w:t xml:space="preserve">bankszámlaszámára törtnő </w:t>
      </w:r>
      <w:r w:rsidRPr="00744F03">
        <w:t>utalássa</w:t>
      </w:r>
      <w:r w:rsidRPr="00075A2C">
        <w:t xml:space="preserve">l kell teljesíteni. </w:t>
      </w:r>
    </w:p>
    <w:p w14:paraId="59CB6159" w14:textId="77777777" w:rsidR="00E130AC" w:rsidRDefault="00880CE1" w:rsidP="007B2408">
      <w:pPr>
        <w:spacing w:after="0" w:line="240" w:lineRule="auto"/>
        <w:ind w:right="14"/>
      </w:pPr>
      <w:r w:rsidRPr="00075A2C">
        <w:t>A betelepülési hozzájárulást a kérelem benyújtásával egyidejűleg kell megfizetni. Amennyiben nem fizeti meg a hozzájárulást, a kérelem elutasításra kerül.</w:t>
      </w:r>
    </w:p>
    <w:p w14:paraId="008AE55D" w14:textId="77777777" w:rsidR="007A267D" w:rsidRDefault="007A267D" w:rsidP="007B2408">
      <w:pPr>
        <w:spacing w:after="0" w:line="240" w:lineRule="auto"/>
        <w:ind w:right="14"/>
      </w:pPr>
    </w:p>
    <w:p w14:paraId="10C7E886" w14:textId="245B10A7" w:rsidR="008F2652" w:rsidRPr="008F2652" w:rsidRDefault="008F2652" w:rsidP="007A267D">
      <w:pPr>
        <w:pStyle w:val="Listaszerbekezds"/>
        <w:spacing w:after="0" w:line="240" w:lineRule="auto"/>
        <w:ind w:left="0" w:right="14"/>
        <w:rPr>
          <w:b/>
          <w:bCs/>
          <w:u w:val="single"/>
        </w:rPr>
      </w:pPr>
      <w:r w:rsidRPr="008F2652">
        <w:rPr>
          <w:b/>
          <w:bCs/>
          <w:u w:val="single"/>
        </w:rPr>
        <w:t>Mentesség a betelepülési hozzájárulás megfizetése alól</w:t>
      </w:r>
    </w:p>
    <w:p w14:paraId="64C2DB54" w14:textId="3E95B830" w:rsidR="007A267D" w:rsidRDefault="007A267D" w:rsidP="007A267D">
      <w:pPr>
        <w:pStyle w:val="Listaszerbekezds"/>
        <w:spacing w:after="0" w:line="240" w:lineRule="auto"/>
        <w:ind w:left="0" w:right="14"/>
      </w:pPr>
      <w:r>
        <w:t xml:space="preserve">A </w:t>
      </w:r>
      <w:r w:rsidRPr="00075A2C">
        <w:t>Képviselő-testüle</w:t>
      </w:r>
      <w:r>
        <w:t>ttől kérhet mentességet a betelepülési hozzájárulás megfizetése alól az, aki</w:t>
      </w:r>
    </w:p>
    <w:p w14:paraId="226508CC" w14:textId="77777777" w:rsidR="007A267D" w:rsidRDefault="007A267D" w:rsidP="007A267D">
      <w:pPr>
        <w:pStyle w:val="Szvegtrzs"/>
        <w:numPr>
          <w:ilvl w:val="0"/>
          <w:numId w:val="15"/>
        </w:numPr>
        <w:spacing w:after="0" w:line="240" w:lineRule="auto"/>
      </w:pPr>
      <w:r>
        <w:t xml:space="preserve">felsőfokú végzettséggel, szakképzettséggel rendelkezik vagy </w:t>
      </w:r>
    </w:p>
    <w:p w14:paraId="190F4770" w14:textId="77777777" w:rsidR="007A267D" w:rsidRDefault="007A267D" w:rsidP="007A267D">
      <w:pPr>
        <w:pStyle w:val="Szvegtrzs"/>
        <w:numPr>
          <w:ilvl w:val="0"/>
          <w:numId w:val="15"/>
        </w:numPr>
        <w:spacing w:after="0" w:line="240" w:lineRule="auto"/>
      </w:pPr>
      <w:r>
        <w:t>legalább öt év folyamatos munkavégzésre irányuló jogviszonya van Jánoshalma közigazgatási területétől számított legfeljebb 40 km-es körzetben található munkáltatónál.</w:t>
      </w:r>
    </w:p>
    <w:p w14:paraId="5834B038" w14:textId="77777777" w:rsidR="00C640C9" w:rsidRPr="00C640C9" w:rsidRDefault="00C640C9" w:rsidP="00C640C9">
      <w:pPr>
        <w:suppressAutoHyphens/>
        <w:spacing w:before="240" w:after="0" w:line="240" w:lineRule="auto"/>
        <w:ind w:left="0"/>
        <w:rPr>
          <w:rFonts w:eastAsia="Noto Sans CJK SC Regular" w:cs="FreeSans"/>
          <w:color w:val="auto"/>
          <w:lang w:eastAsia="zh-CN" w:bidi="hi-IN"/>
          <w14:ligatures w14:val="none"/>
        </w:rPr>
      </w:pPr>
      <w:r w:rsidRPr="00C640C9">
        <w:rPr>
          <w:rFonts w:eastAsia="Noto Sans CJK SC Regular" w:cs="FreeSans"/>
          <w:color w:val="auto"/>
          <w:lang w:eastAsia="zh-CN" w:bidi="hi-IN"/>
          <w14:ligatures w14:val="none"/>
        </w:rPr>
        <w:t>A kérelemhez csatolni kell a végzettséget igazoló dokumentumot, vagy a munkáltatói igazolást a munkaviszony fennállásáról.</w:t>
      </w:r>
    </w:p>
    <w:p w14:paraId="21068C78" w14:textId="77777777" w:rsidR="00F172A1" w:rsidRDefault="00F172A1" w:rsidP="008F2652">
      <w:pPr>
        <w:spacing w:after="0" w:line="240" w:lineRule="auto"/>
        <w:ind w:left="0" w:right="9"/>
        <w:jc w:val="left"/>
      </w:pPr>
    </w:p>
    <w:p w14:paraId="5CC53516" w14:textId="2B12CA30" w:rsidR="00E130AC" w:rsidRPr="00B57928" w:rsidRDefault="00880CE1" w:rsidP="00F172A1">
      <w:pPr>
        <w:spacing w:after="0" w:line="240" w:lineRule="auto"/>
        <w:ind w:right="9"/>
        <w:jc w:val="left"/>
        <w:rPr>
          <w:b/>
          <w:bCs/>
        </w:rPr>
      </w:pPr>
      <w:r w:rsidRPr="00B57928">
        <w:rPr>
          <w:b/>
          <w:bCs/>
          <w:u w:val="single" w:color="000000"/>
        </w:rPr>
        <w:t>Mi történik</w:t>
      </w:r>
      <w:r w:rsidR="004E0DBA" w:rsidRPr="00B57928">
        <w:rPr>
          <w:b/>
          <w:bCs/>
          <w:u w:val="single" w:color="000000"/>
        </w:rPr>
        <w:t>,</w:t>
      </w:r>
      <w:r w:rsidRPr="00B57928">
        <w:rPr>
          <w:b/>
          <w:bCs/>
          <w:u w:val="single" w:color="000000"/>
        </w:rPr>
        <w:t xml:space="preserve"> ha a rendelet ellenére </w:t>
      </w:r>
      <w:r w:rsidR="00F172A1" w:rsidRPr="00B57928">
        <w:rPr>
          <w:b/>
          <w:bCs/>
          <w:u w:val="single" w:color="000000"/>
        </w:rPr>
        <w:t>a kérelmező nem adja</w:t>
      </w:r>
      <w:r w:rsidRPr="00B57928">
        <w:rPr>
          <w:b/>
          <w:bCs/>
          <w:u w:val="single" w:color="000000"/>
        </w:rPr>
        <w:t xml:space="preserve"> be az adásvételi szerződést</w:t>
      </w:r>
    </w:p>
    <w:p w14:paraId="1492773E" w14:textId="5F6E27A0" w:rsidR="00E130AC" w:rsidRDefault="00880CE1" w:rsidP="00F172A1">
      <w:pPr>
        <w:spacing w:after="0" w:line="240" w:lineRule="auto"/>
        <w:ind w:right="14"/>
      </w:pPr>
      <w:r w:rsidRPr="00075A2C">
        <w:t>Ebben az esetben a földhivatal nem fogja bejegyezni a tulajdonjogot, továbbá jogellenes betelepülés miatt bírság kerül kiszabásra</w:t>
      </w:r>
      <w:r w:rsidR="00F172A1">
        <w:t>.</w:t>
      </w:r>
    </w:p>
    <w:p w14:paraId="4BA17392" w14:textId="77777777" w:rsidR="00F172A1" w:rsidRPr="00075A2C" w:rsidRDefault="00F172A1" w:rsidP="00F172A1">
      <w:pPr>
        <w:spacing w:after="0" w:line="240" w:lineRule="auto"/>
        <w:ind w:right="14"/>
      </w:pPr>
    </w:p>
    <w:p w14:paraId="51F54EBA" w14:textId="47494A97" w:rsidR="00E130AC" w:rsidRPr="00B57928" w:rsidRDefault="00880CE1" w:rsidP="00F172A1">
      <w:pPr>
        <w:tabs>
          <w:tab w:val="left" w:pos="9072"/>
        </w:tabs>
        <w:spacing w:after="0" w:line="240" w:lineRule="auto"/>
        <w:ind w:left="0"/>
        <w:rPr>
          <w:b/>
          <w:bCs/>
        </w:rPr>
      </w:pPr>
      <w:r w:rsidRPr="00B57928">
        <w:rPr>
          <w:b/>
          <w:bCs/>
          <w:u w:val="single" w:color="000000"/>
        </w:rPr>
        <w:t xml:space="preserve">Mi történik, ha a rendelet ellenére </w:t>
      </w:r>
      <w:r w:rsidR="00F172A1" w:rsidRPr="00B57928">
        <w:rPr>
          <w:b/>
          <w:bCs/>
          <w:u w:val="single" w:color="000000"/>
        </w:rPr>
        <w:t xml:space="preserve">a betelepülő </w:t>
      </w:r>
      <w:r w:rsidRPr="00B57928">
        <w:rPr>
          <w:b/>
          <w:bCs/>
          <w:u w:val="single" w:color="000000"/>
        </w:rPr>
        <w:t>nem kér hozzájárulást a lakcímre történő</w:t>
      </w:r>
      <w:r w:rsidR="00F172A1" w:rsidRPr="00B57928">
        <w:rPr>
          <w:b/>
          <w:bCs/>
          <w:u w:val="single" w:color="000000"/>
        </w:rPr>
        <w:t xml:space="preserve"> </w:t>
      </w:r>
      <w:r w:rsidRPr="00B57928">
        <w:rPr>
          <w:b/>
          <w:bCs/>
          <w:u w:val="single" w:color="000000"/>
        </w:rPr>
        <w:t>bejel</w:t>
      </w:r>
      <w:r w:rsidRPr="00B57928">
        <w:rPr>
          <w:b/>
          <w:bCs/>
          <w:u w:val="single" w:color="000000"/>
        </w:rPr>
        <w:t>entkezéshez</w:t>
      </w:r>
    </w:p>
    <w:p w14:paraId="4ADA212B" w14:textId="521BB31D" w:rsidR="00E130AC" w:rsidRDefault="00880CE1" w:rsidP="004E0DBA">
      <w:pPr>
        <w:spacing w:after="0" w:line="240" w:lineRule="auto"/>
        <w:ind w:left="0" w:right="14"/>
      </w:pPr>
      <w:r w:rsidRPr="00075A2C">
        <w:t xml:space="preserve">Ebben az esetben a </w:t>
      </w:r>
      <w:r w:rsidR="00F172A1">
        <w:t>K</w:t>
      </w:r>
      <w:r w:rsidRPr="00075A2C">
        <w:t>ormányhivatal nem fogja bejegyezni a lakcímet, valamint jogellenes betelepülés miatt bírság kerül kiszabásra</w:t>
      </w:r>
      <w:r w:rsidR="00F172A1">
        <w:t>.</w:t>
      </w:r>
    </w:p>
    <w:p w14:paraId="62C6DA83" w14:textId="77777777" w:rsidR="00F172A1" w:rsidRPr="00075A2C" w:rsidRDefault="00F172A1" w:rsidP="00F172A1">
      <w:pPr>
        <w:spacing w:after="0" w:line="240" w:lineRule="auto"/>
        <w:ind w:right="14"/>
      </w:pPr>
    </w:p>
    <w:p w14:paraId="2D37422B" w14:textId="61BF70C6" w:rsidR="00E130AC" w:rsidRPr="00B57928" w:rsidRDefault="00880CE1" w:rsidP="00075A2C">
      <w:pPr>
        <w:spacing w:after="0" w:line="240" w:lineRule="auto"/>
        <w:ind w:left="53" w:hanging="10"/>
        <w:jc w:val="left"/>
        <w:rPr>
          <w:b/>
          <w:bCs/>
        </w:rPr>
      </w:pPr>
      <w:r w:rsidRPr="00B57928">
        <w:rPr>
          <w:b/>
          <w:bCs/>
          <w:u w:val="single" w:color="000000"/>
        </w:rPr>
        <w:t>Egyéb tudnivalók</w:t>
      </w:r>
    </w:p>
    <w:p w14:paraId="3BF23367" w14:textId="75B44816" w:rsidR="00E130AC" w:rsidRDefault="00880CE1" w:rsidP="00075A2C">
      <w:pPr>
        <w:spacing w:after="0" w:line="240" w:lineRule="auto"/>
        <w:ind w:left="33" w:right="14"/>
      </w:pPr>
      <w:r w:rsidRPr="00075A2C">
        <w:t xml:space="preserve">A kérelem akkor </w:t>
      </w:r>
      <w:r w:rsidR="00F172A1">
        <w:t>részesül</w:t>
      </w:r>
      <w:r w:rsidRPr="00075A2C">
        <w:t xml:space="preserve"> pozitív elbírálás</w:t>
      </w:r>
      <w:r w:rsidR="00F172A1">
        <w:t>ban,</w:t>
      </w:r>
      <w:r w:rsidRPr="00075A2C">
        <w:t xml:space="preserve"> amennyiben a betelepülő vagy mentességet élvező a kérelmet a szükséges mellékleteivel együtt hiánytalanul benyújtja.</w:t>
      </w:r>
    </w:p>
    <w:p w14:paraId="6DC0C775" w14:textId="77777777" w:rsidR="00F172A1" w:rsidRPr="00075A2C" w:rsidRDefault="00F172A1" w:rsidP="00C640C9">
      <w:pPr>
        <w:spacing w:after="0" w:line="240" w:lineRule="auto"/>
        <w:ind w:left="0" w:right="14"/>
      </w:pPr>
    </w:p>
    <w:p w14:paraId="4A0C8505" w14:textId="77777777" w:rsidR="00F172A1" w:rsidRDefault="00880CE1" w:rsidP="00075A2C">
      <w:pPr>
        <w:spacing w:after="0" w:line="240" w:lineRule="auto"/>
        <w:ind w:left="33" w:right="14"/>
      </w:pPr>
      <w:r w:rsidRPr="00075A2C">
        <w:t>A lakcímlétesítési kérelmek esetén</w:t>
      </w:r>
      <w:r w:rsidR="00F172A1">
        <w:t>,</w:t>
      </w:r>
      <w:r w:rsidRPr="00075A2C">
        <w:t xml:space="preserve"> amennyiben a kérelem hiányosan kerül benyújtásra, úgy a jegyző egy alkalommal 15 napos határidő melle</w:t>
      </w:r>
      <w:r w:rsidRPr="00075A2C">
        <w:t xml:space="preserve">tt hiánypótlásra hívja fel a kérelmezőt. </w:t>
      </w:r>
    </w:p>
    <w:p w14:paraId="10FFFEA3" w14:textId="77777777" w:rsidR="00F172A1" w:rsidRDefault="00F172A1" w:rsidP="00075A2C">
      <w:pPr>
        <w:spacing w:after="0" w:line="240" w:lineRule="auto"/>
        <w:ind w:left="33" w:right="14"/>
      </w:pPr>
    </w:p>
    <w:p w14:paraId="151584E0" w14:textId="3E286823" w:rsidR="00E130AC" w:rsidRDefault="00880CE1" w:rsidP="00075A2C">
      <w:pPr>
        <w:spacing w:after="0" w:line="240" w:lineRule="auto"/>
        <w:ind w:left="33" w:right="14"/>
      </w:pPr>
      <w:r w:rsidRPr="00075A2C">
        <w:t>Amennyiben a</w:t>
      </w:r>
      <w:r w:rsidR="00C640C9">
        <w:t>z eljárás lefolytatására rendelkezésre álló</w:t>
      </w:r>
      <w:r w:rsidRPr="00075A2C">
        <w:t xml:space="preserve"> határidő lejártáig nem érkezik be a kért dokumentum, úgy a </w:t>
      </w:r>
      <w:r w:rsidR="00CC559F">
        <w:t>kérelem elutasításra kerül.</w:t>
      </w:r>
      <w:r w:rsidRPr="00075A2C">
        <w:t xml:space="preserve"> </w:t>
      </w:r>
    </w:p>
    <w:p w14:paraId="32A57520" w14:textId="77777777" w:rsidR="00F172A1" w:rsidRDefault="00F172A1" w:rsidP="00075A2C">
      <w:pPr>
        <w:spacing w:after="0" w:line="240" w:lineRule="auto"/>
        <w:ind w:left="33" w:right="14"/>
      </w:pPr>
    </w:p>
    <w:p w14:paraId="428974D9" w14:textId="5FD2DCC4" w:rsidR="00F172A1" w:rsidRDefault="00F172A1" w:rsidP="00075A2C">
      <w:pPr>
        <w:spacing w:after="0" w:line="240" w:lineRule="auto"/>
        <w:ind w:left="33" w:right="14"/>
      </w:pPr>
      <w:r>
        <w:t xml:space="preserve">Jánoshalma, 2025. </w:t>
      </w:r>
      <w:r w:rsidR="00F17174">
        <w:t>november</w:t>
      </w:r>
      <w:r>
        <w:t xml:space="preserve"> </w:t>
      </w:r>
      <w:r w:rsidR="00F17174">
        <w:t>25</w:t>
      </w:r>
      <w:r>
        <w:t>.</w:t>
      </w:r>
    </w:p>
    <w:p w14:paraId="6572FCAE" w14:textId="77777777" w:rsidR="00F172A1" w:rsidRDefault="00F172A1" w:rsidP="00075A2C">
      <w:pPr>
        <w:spacing w:after="0" w:line="240" w:lineRule="auto"/>
        <w:ind w:left="33" w:right="14"/>
      </w:pPr>
    </w:p>
    <w:p w14:paraId="4766BE1B" w14:textId="4FB48DE2" w:rsidR="00E130AC" w:rsidRPr="00075A2C" w:rsidRDefault="00880CE1" w:rsidP="00075A2C">
      <w:pPr>
        <w:spacing w:after="0" w:line="240" w:lineRule="auto"/>
        <w:ind w:left="33" w:right="14"/>
      </w:pPr>
      <w:r w:rsidRPr="00075A2C">
        <w:t>Ezúton is köszönjük együttműködésüke</w:t>
      </w:r>
      <w:r w:rsidRPr="00075A2C">
        <w:t xml:space="preserve">t! </w:t>
      </w:r>
      <w:bookmarkEnd w:id="0"/>
      <w:r w:rsidRPr="00075A2C">
        <w:t xml:space="preserve"> </w:t>
      </w:r>
    </w:p>
    <w:sectPr w:rsidR="00E130AC" w:rsidRPr="00075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4" w:h="16848"/>
      <w:pgMar w:top="3315" w:right="1465" w:bottom="1358" w:left="1335" w:header="677" w:footer="11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FF43" w14:textId="77777777" w:rsidR="00880CE1" w:rsidRDefault="00880CE1">
      <w:pPr>
        <w:spacing w:after="0" w:line="240" w:lineRule="auto"/>
      </w:pPr>
      <w:r>
        <w:separator/>
      </w:r>
    </w:p>
  </w:endnote>
  <w:endnote w:type="continuationSeparator" w:id="0">
    <w:p w14:paraId="29CD843B" w14:textId="77777777" w:rsidR="00880CE1" w:rsidRDefault="0088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51F6" w14:textId="77777777" w:rsidR="00E130AC" w:rsidRDefault="00880CE1">
    <w:pPr>
      <w:spacing w:after="0" w:line="259" w:lineRule="auto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672"/>
      <w:docPartObj>
        <w:docPartGallery w:val="Page Numbers (Bottom of Page)"/>
        <w:docPartUnique/>
      </w:docPartObj>
    </w:sdtPr>
    <w:sdtEndPr/>
    <w:sdtContent>
      <w:p w14:paraId="5EF95820" w14:textId="31E3B1C7" w:rsidR="00075A2C" w:rsidRDefault="00075A2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B60">
          <w:rPr>
            <w:noProof/>
          </w:rPr>
          <w:t>5</w:t>
        </w:r>
        <w:r>
          <w:fldChar w:fldCharType="end"/>
        </w:r>
      </w:p>
    </w:sdtContent>
  </w:sdt>
  <w:p w14:paraId="14E65B96" w14:textId="6283379C" w:rsidR="00E130AC" w:rsidRDefault="00E130AC">
    <w:pPr>
      <w:spacing w:after="0" w:line="259" w:lineRule="auto"/>
      <w:ind w:left="1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F2F86" w14:textId="77777777" w:rsidR="00E130AC" w:rsidRDefault="00880CE1">
    <w:pPr>
      <w:spacing w:after="0" w:line="259" w:lineRule="auto"/>
      <w:ind w:left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AE9E9" w14:textId="77777777" w:rsidR="00880CE1" w:rsidRDefault="00880CE1">
      <w:pPr>
        <w:spacing w:after="0" w:line="240" w:lineRule="auto"/>
      </w:pPr>
      <w:r>
        <w:separator/>
      </w:r>
    </w:p>
  </w:footnote>
  <w:footnote w:type="continuationSeparator" w:id="0">
    <w:p w14:paraId="04F0D339" w14:textId="77777777" w:rsidR="00880CE1" w:rsidRDefault="0088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D72B" w14:textId="77777777" w:rsidR="00E130AC" w:rsidRDefault="00880CE1">
    <w:pPr>
      <w:spacing w:after="1209" w:line="259" w:lineRule="auto"/>
      <w:ind w:left="77"/>
      <w:jc w:val="center"/>
    </w:pPr>
    <w:r>
      <w:rPr>
        <w:sz w:val="14"/>
      </w:rPr>
      <w:t>ÚJLENGYEL</w:t>
    </w:r>
  </w:p>
  <w:p w14:paraId="58F37D63" w14:textId="77777777" w:rsidR="00E130AC" w:rsidRDefault="00880CE1">
    <w:pPr>
      <w:spacing w:after="0" w:line="259" w:lineRule="auto"/>
      <w:ind w:left="77"/>
      <w:jc w:val="center"/>
    </w:pPr>
    <w:r>
      <w:t>ÚJLENGYEL KÖZSÉG ÖNKORMÁNYZATA</w:t>
    </w:r>
  </w:p>
  <w:p w14:paraId="101E26F8" w14:textId="77777777" w:rsidR="00E130AC" w:rsidRDefault="00880CE1">
    <w:pPr>
      <w:spacing w:after="0" w:line="243" w:lineRule="auto"/>
      <w:ind w:left="1510" w:right="1462"/>
      <w:jc w:val="center"/>
    </w:pPr>
    <w:r>
      <w:t>2724 Újlengyel, Kossuth Lajos utca 69. - Tel: 29/385-131 e-mail: ujlengyel@ujlengyel.hu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5C5446" w:rsidRPr="005C5446" w14:paraId="4C9686F0" w14:textId="77777777" w:rsidTr="004545BE">
      <w:trPr>
        <w:trHeight w:val="1851"/>
      </w:trPr>
      <w:tc>
        <w:tcPr>
          <w:tcW w:w="1560" w:type="dxa"/>
        </w:tcPr>
        <w:p w14:paraId="468AB846" w14:textId="77777777" w:rsidR="005C5446" w:rsidRPr="005C5446" w:rsidRDefault="005C5446" w:rsidP="005C5446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ind w:left="0"/>
            <w:outlineLvl w:val="4"/>
            <w:rPr>
              <w:rFonts w:ascii="Calibri" w:hAnsi="Calibri"/>
              <w:b/>
              <w:bCs/>
              <w:color w:val="auto"/>
              <w:kern w:val="0"/>
              <w:sz w:val="20"/>
              <w:szCs w:val="20"/>
              <w14:ligatures w14:val="none"/>
            </w:rPr>
          </w:pPr>
          <w:r w:rsidRPr="005C5446">
            <w:rPr>
              <w:b/>
              <w:bCs/>
              <w:noProof/>
              <w:color w:val="auto"/>
              <w:kern w:val="0"/>
              <w14:ligatures w14:val="none"/>
            </w:rPr>
            <w:drawing>
              <wp:inline distT="0" distB="0" distL="0" distR="0" wp14:anchorId="45C37942" wp14:editId="770FAB2B">
                <wp:extent cx="752475" cy="1076325"/>
                <wp:effectExtent l="0" t="0" r="9525" b="9525"/>
                <wp:docPr id="2" name="Kép 2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52CC3A5B" w14:textId="77777777" w:rsidR="005C5446" w:rsidRPr="005C5446" w:rsidRDefault="005C5446" w:rsidP="005C5446">
          <w:pPr>
            <w:shd w:val="clear" w:color="auto" w:fill="FFFFFF"/>
            <w:spacing w:after="0" w:line="240" w:lineRule="auto"/>
            <w:ind w:left="0" w:right="272"/>
            <w:jc w:val="center"/>
            <w:rPr>
              <w:rFonts w:ascii="Calibri" w:hAnsi="Calibri"/>
              <w:b/>
              <w:bCs/>
              <w:color w:val="auto"/>
              <w:kern w:val="0"/>
              <w14:ligatures w14:val="none"/>
            </w:rPr>
          </w:pPr>
        </w:p>
        <w:p w14:paraId="7FE7A898" w14:textId="77777777" w:rsidR="005C5446" w:rsidRPr="005C5446" w:rsidRDefault="005C5446" w:rsidP="005C5446">
          <w:pPr>
            <w:shd w:val="clear" w:color="auto" w:fill="FFFFFF"/>
            <w:spacing w:after="0" w:line="240" w:lineRule="auto"/>
            <w:ind w:left="0" w:right="272"/>
            <w:jc w:val="center"/>
            <w:rPr>
              <w:rFonts w:ascii="Calibri" w:hAnsi="Calibri"/>
              <w:b/>
              <w:bCs/>
              <w:color w:val="auto"/>
              <w:kern w:val="0"/>
              <w14:ligatures w14:val="none"/>
            </w:rPr>
          </w:pPr>
          <w:r w:rsidRPr="005C5446">
            <w:rPr>
              <w:rFonts w:ascii="Calibri" w:hAnsi="Calibri"/>
              <w:b/>
              <w:bCs/>
              <w:color w:val="auto"/>
              <w:kern w:val="0"/>
              <w14:ligatures w14:val="none"/>
            </w:rPr>
            <w:t>Jánoshalma Városi Önkormányzat</w:t>
          </w:r>
        </w:p>
        <w:p w14:paraId="753BD2DD" w14:textId="77777777" w:rsidR="005C5446" w:rsidRPr="005C5446" w:rsidRDefault="005C5446" w:rsidP="005C5446">
          <w:pPr>
            <w:shd w:val="clear" w:color="auto" w:fill="FFFFFF"/>
            <w:spacing w:after="0" w:line="240" w:lineRule="auto"/>
            <w:ind w:left="0" w:right="272"/>
            <w:jc w:val="center"/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</w:pPr>
          <w:r w:rsidRPr="005C5446">
            <w:rPr>
              <w:rFonts w:ascii="Calibri" w:hAnsi="Calibri" w:cs="Wingdings"/>
              <w:color w:val="auto"/>
              <w:kern w:val="0"/>
              <w:sz w:val="22"/>
              <w:szCs w:val="22"/>
              <w14:ligatures w14:val="none"/>
            </w:rPr>
            <w:t xml:space="preserve">Cím: </w:t>
          </w:r>
          <w:r w:rsidRPr="005C5446"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  <w:t>6440 Jánoshalma, Béke tér 1.</w:t>
          </w:r>
        </w:p>
        <w:p w14:paraId="13156E09" w14:textId="77777777" w:rsidR="005C5446" w:rsidRPr="005C5446" w:rsidRDefault="005C5446" w:rsidP="005C5446">
          <w:pPr>
            <w:shd w:val="clear" w:color="auto" w:fill="FFFFFF"/>
            <w:spacing w:after="0" w:line="240" w:lineRule="auto"/>
            <w:ind w:left="0" w:right="272"/>
            <w:jc w:val="center"/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</w:pPr>
          <w:r w:rsidRPr="005C5446">
            <w:rPr>
              <w:rFonts w:ascii="Calibri" w:hAnsi="Calibri" w:cs="Wingdings"/>
              <w:color w:val="auto"/>
              <w:kern w:val="0"/>
              <w:sz w:val="22"/>
              <w:szCs w:val="22"/>
              <w14:ligatures w14:val="none"/>
            </w:rPr>
            <w:t>Telefon: +36-</w:t>
          </w:r>
          <w:r w:rsidRPr="005C5446"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  <w:t>77/ 501-001</w:t>
          </w:r>
        </w:p>
        <w:p w14:paraId="382B0B96" w14:textId="77777777" w:rsidR="005C5446" w:rsidRPr="005C5446" w:rsidRDefault="005C5446" w:rsidP="005C5446">
          <w:pPr>
            <w:shd w:val="clear" w:color="auto" w:fill="FFFFFF"/>
            <w:spacing w:after="0" w:line="240" w:lineRule="auto"/>
            <w:ind w:left="0" w:right="272"/>
            <w:jc w:val="center"/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</w:pPr>
          <w:r w:rsidRPr="005C5446"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  <w:t xml:space="preserve">E-mail cím: </w:t>
          </w:r>
          <w:hyperlink r:id="rId3" w:history="1">
            <w:r w:rsidRPr="005C5446">
              <w:rPr>
                <w:rFonts w:ascii="Calibri" w:hAnsi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  <w:t>polghiv@janoshalma.hu</w:t>
            </w:r>
          </w:hyperlink>
        </w:p>
        <w:p w14:paraId="66685BCC" w14:textId="77777777" w:rsidR="005C5446" w:rsidRPr="005C5446" w:rsidRDefault="005C5446" w:rsidP="005C5446">
          <w:pPr>
            <w:shd w:val="clear" w:color="auto" w:fill="FFFFFF"/>
            <w:spacing w:after="0" w:line="240" w:lineRule="auto"/>
            <w:ind w:left="0" w:right="272"/>
            <w:jc w:val="center"/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</w:pPr>
          <w:r w:rsidRPr="005C5446">
            <w:rPr>
              <w:rFonts w:ascii="Calibri" w:hAnsi="Calibri"/>
              <w:color w:val="auto"/>
              <w:kern w:val="0"/>
              <w:sz w:val="22"/>
              <w:szCs w:val="22"/>
              <w14:ligatures w14:val="none"/>
            </w:rPr>
            <w:t>Webcím: www. janoshalma.hu</w:t>
          </w:r>
        </w:p>
      </w:tc>
    </w:tr>
  </w:tbl>
  <w:p w14:paraId="1A66315D" w14:textId="6EFBA235" w:rsidR="00E130AC" w:rsidRPr="005C5446" w:rsidRDefault="00E130AC" w:rsidP="00075A2C">
    <w:pPr>
      <w:pStyle w:val="lfej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1157" w14:textId="77777777" w:rsidR="00E130AC" w:rsidRDefault="00880CE1">
    <w:pPr>
      <w:spacing w:after="1209" w:line="259" w:lineRule="auto"/>
      <w:ind w:left="77"/>
      <w:jc w:val="center"/>
    </w:pPr>
    <w:r>
      <w:rPr>
        <w:sz w:val="14"/>
      </w:rPr>
      <w:t>ÚJLENGYEL</w:t>
    </w:r>
  </w:p>
  <w:p w14:paraId="41A8E7AF" w14:textId="77777777" w:rsidR="00E130AC" w:rsidRDefault="00880CE1">
    <w:pPr>
      <w:spacing w:after="0" w:line="259" w:lineRule="auto"/>
      <w:ind w:left="77"/>
      <w:jc w:val="center"/>
    </w:pPr>
    <w:r>
      <w:t>ÚJLENGYEL KÖZSÉG ÖNKORMÁNYZATA</w:t>
    </w:r>
  </w:p>
  <w:p w14:paraId="07CCFD71" w14:textId="77777777" w:rsidR="00E130AC" w:rsidRDefault="00880CE1">
    <w:pPr>
      <w:spacing w:after="0" w:line="243" w:lineRule="auto"/>
      <w:ind w:left="1510" w:right="1462"/>
      <w:jc w:val="center"/>
    </w:pPr>
    <w:r>
      <w:t>2724 Újlengyel, Kossuth Lajos utca 69. - Tel: 29/385-131 e-mail:</w:t>
    </w:r>
    <w:r>
      <w:t xml:space="preserve"> ujlengyel@ujlengyel.hu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5.85pt;height:5.2pt" coordsize="" o:spt="100" o:bullet="t" adj="0,,0" path="" stroked="f">
        <v:stroke joinstyle="miter"/>
        <v:imagedata r:id="rId1" o:title="image4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.25pt;height:27.25pt;visibility:visible;mso-wrap-style:square" o:bullet="t">
        <v:imagedata r:id="rId2" o:title=""/>
      </v:shape>
    </w:pict>
  </w:numPicBullet>
  <w:numPicBullet w:numPicBulletId="2">
    <w:pict>
      <v:shape id="_x0000_i1031" type="#_x0000_t75" style="width:12.3pt;height:12.3pt;visibility:visible;mso-wrap-style:square" o:bullet="t">
        <v:imagedata r:id="rId3" o:title=""/>
      </v:shape>
    </w:pict>
  </w:numPicBullet>
  <w:abstractNum w:abstractNumId="0" w15:restartNumberingAfterBreak="0">
    <w:nsid w:val="044A2FBB"/>
    <w:multiLevelType w:val="hybridMultilevel"/>
    <w:tmpl w:val="5336A16A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919236D"/>
    <w:multiLevelType w:val="hybridMultilevel"/>
    <w:tmpl w:val="5C98938A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3F6015D"/>
    <w:multiLevelType w:val="hybridMultilevel"/>
    <w:tmpl w:val="961AEA7E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69D452D"/>
    <w:multiLevelType w:val="hybridMultilevel"/>
    <w:tmpl w:val="1E02AD20"/>
    <w:lvl w:ilvl="0" w:tplc="040E000F">
      <w:start w:val="1"/>
      <w:numFmt w:val="decimal"/>
      <w:lvlText w:val="%1.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80447F"/>
    <w:multiLevelType w:val="hybridMultilevel"/>
    <w:tmpl w:val="436E2808"/>
    <w:lvl w:ilvl="0" w:tplc="040E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18966ADB"/>
    <w:multiLevelType w:val="hybridMultilevel"/>
    <w:tmpl w:val="DA602A42"/>
    <w:lvl w:ilvl="0" w:tplc="040E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1D76902"/>
    <w:multiLevelType w:val="hybridMultilevel"/>
    <w:tmpl w:val="47724C44"/>
    <w:lvl w:ilvl="0" w:tplc="040E0013">
      <w:start w:val="1"/>
      <w:numFmt w:val="upperRoman"/>
      <w:lvlText w:val="%1."/>
      <w:lvlJc w:val="right"/>
      <w:pPr>
        <w:ind w:left="780" w:hanging="360"/>
      </w:pPr>
    </w:lvl>
    <w:lvl w:ilvl="1" w:tplc="2E20E612">
      <w:start w:val="1"/>
      <w:numFmt w:val="lowerLetter"/>
      <w:lvlText w:val="%2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2" w:tplc="27DC8D4C">
      <w:start w:val="6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D14228D"/>
    <w:multiLevelType w:val="hybridMultilevel"/>
    <w:tmpl w:val="B3962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2634"/>
    <w:multiLevelType w:val="hybridMultilevel"/>
    <w:tmpl w:val="BF940D42"/>
    <w:lvl w:ilvl="0" w:tplc="14D2FF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0E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A53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067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23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4E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2B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2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0C6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AF4BE4"/>
    <w:multiLevelType w:val="hybridMultilevel"/>
    <w:tmpl w:val="70781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846"/>
    <w:multiLevelType w:val="hybridMultilevel"/>
    <w:tmpl w:val="60AE6162"/>
    <w:lvl w:ilvl="0" w:tplc="7D36EB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47B7A">
      <w:start w:val="1"/>
      <w:numFmt w:val="decimal"/>
      <w:lvlText w:val="%2.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0CFA2">
      <w:start w:val="1"/>
      <w:numFmt w:val="lowerRoman"/>
      <w:lvlText w:val="%3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61294">
      <w:start w:val="1"/>
      <w:numFmt w:val="decimal"/>
      <w:lvlText w:val="%4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A4274">
      <w:start w:val="1"/>
      <w:numFmt w:val="lowerLetter"/>
      <w:lvlText w:val="%5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8F54A">
      <w:start w:val="1"/>
      <w:numFmt w:val="lowerRoman"/>
      <w:lvlText w:val="%6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6DC36">
      <w:start w:val="1"/>
      <w:numFmt w:val="decimal"/>
      <w:lvlText w:val="%7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4AC5C">
      <w:start w:val="1"/>
      <w:numFmt w:val="lowerLetter"/>
      <w:lvlText w:val="%8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E3C04">
      <w:start w:val="1"/>
      <w:numFmt w:val="lowerRoman"/>
      <w:lvlText w:val="%9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CE3D11"/>
    <w:multiLevelType w:val="hybridMultilevel"/>
    <w:tmpl w:val="0562FAE4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56430536"/>
    <w:multiLevelType w:val="hybridMultilevel"/>
    <w:tmpl w:val="38EAC204"/>
    <w:lvl w:ilvl="0" w:tplc="B5D2AD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00B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80E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52E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C3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CA8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4F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82F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C8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B2A21B0"/>
    <w:multiLevelType w:val="hybridMultilevel"/>
    <w:tmpl w:val="A894E64E"/>
    <w:lvl w:ilvl="0" w:tplc="040E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5D0B33E4"/>
    <w:multiLevelType w:val="hybridMultilevel"/>
    <w:tmpl w:val="90C419D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3A96"/>
    <w:multiLevelType w:val="hybridMultilevel"/>
    <w:tmpl w:val="A628EB86"/>
    <w:lvl w:ilvl="0" w:tplc="040E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5DD05162"/>
    <w:multiLevelType w:val="hybridMultilevel"/>
    <w:tmpl w:val="E416AE84"/>
    <w:lvl w:ilvl="0" w:tplc="040E000F">
      <w:start w:val="1"/>
      <w:numFmt w:val="decimal"/>
      <w:lvlText w:val="%1."/>
      <w:lvlJc w:val="left"/>
      <w:pPr>
        <w:ind w:left="1500" w:hanging="360"/>
      </w:p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A9744D3"/>
    <w:multiLevelType w:val="hybridMultilevel"/>
    <w:tmpl w:val="5BE2660C"/>
    <w:lvl w:ilvl="0" w:tplc="463248AA">
      <w:start w:val="1"/>
      <w:numFmt w:val="bullet"/>
      <w:lvlText w:val="•"/>
      <w:lvlPicBulletId w:val="0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22468DE">
      <w:start w:val="1"/>
      <w:numFmt w:val="lowerLetter"/>
      <w:lvlText w:val="%2)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66F3BA">
      <w:start w:val="1"/>
      <w:numFmt w:val="lowerRoman"/>
      <w:lvlText w:val="%3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B6DEB4">
      <w:start w:val="1"/>
      <w:numFmt w:val="decimal"/>
      <w:lvlText w:val="%4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142334">
      <w:start w:val="1"/>
      <w:numFmt w:val="lowerLetter"/>
      <w:lvlText w:val="%5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82BFC8">
      <w:start w:val="1"/>
      <w:numFmt w:val="lowerRoman"/>
      <w:lvlText w:val="%6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20900E">
      <w:start w:val="1"/>
      <w:numFmt w:val="decimal"/>
      <w:lvlText w:val="%7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084FC">
      <w:start w:val="1"/>
      <w:numFmt w:val="lowerLetter"/>
      <w:lvlText w:val="%8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12856C">
      <w:start w:val="1"/>
      <w:numFmt w:val="lowerRoman"/>
      <w:lvlText w:val="%9"/>
      <w:lvlJc w:val="left"/>
      <w:pPr>
        <w:ind w:left="7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"/>
  </w:num>
  <w:num w:numId="5">
    <w:abstractNumId w:val="6"/>
  </w:num>
  <w:num w:numId="6">
    <w:abstractNumId w:val="3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4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C"/>
    <w:rsid w:val="000123F3"/>
    <w:rsid w:val="00075A2C"/>
    <w:rsid w:val="000E7058"/>
    <w:rsid w:val="0022096B"/>
    <w:rsid w:val="00240C23"/>
    <w:rsid w:val="002B0B3C"/>
    <w:rsid w:val="0030576E"/>
    <w:rsid w:val="003974BA"/>
    <w:rsid w:val="003B0B75"/>
    <w:rsid w:val="0044259E"/>
    <w:rsid w:val="00471EA6"/>
    <w:rsid w:val="00496F79"/>
    <w:rsid w:val="004C50B1"/>
    <w:rsid w:val="004D3A4A"/>
    <w:rsid w:val="004E0DBA"/>
    <w:rsid w:val="005C5446"/>
    <w:rsid w:val="00616249"/>
    <w:rsid w:val="00620F76"/>
    <w:rsid w:val="00624918"/>
    <w:rsid w:val="00686818"/>
    <w:rsid w:val="006E14D3"/>
    <w:rsid w:val="006E7132"/>
    <w:rsid w:val="00711273"/>
    <w:rsid w:val="00744F03"/>
    <w:rsid w:val="007A267D"/>
    <w:rsid w:val="007B2408"/>
    <w:rsid w:val="00810160"/>
    <w:rsid w:val="00862B28"/>
    <w:rsid w:val="00880CE1"/>
    <w:rsid w:val="008820F4"/>
    <w:rsid w:val="008F2652"/>
    <w:rsid w:val="00982720"/>
    <w:rsid w:val="00A85B60"/>
    <w:rsid w:val="00AE49C9"/>
    <w:rsid w:val="00B57928"/>
    <w:rsid w:val="00C00C02"/>
    <w:rsid w:val="00C640C9"/>
    <w:rsid w:val="00CC559F"/>
    <w:rsid w:val="00D40242"/>
    <w:rsid w:val="00D571DB"/>
    <w:rsid w:val="00D76102"/>
    <w:rsid w:val="00E130AC"/>
    <w:rsid w:val="00F05363"/>
    <w:rsid w:val="00F17174"/>
    <w:rsid w:val="00F1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3E96"/>
  <w15:docId w15:val="{26CBB45C-56A8-40DD-9B2B-DCEB4F3E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7" w:line="280" w:lineRule="auto"/>
      <w:ind w:left="3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C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5446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075A2C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075A2C"/>
    <w:rPr>
      <w:rFonts w:cs="Times New Roman"/>
      <w:kern w:val="0"/>
      <w:sz w:val="22"/>
      <w:szCs w:val="22"/>
      <w14:ligatures w14:val="none"/>
    </w:rPr>
  </w:style>
  <w:style w:type="paragraph" w:styleId="Szvegtrzs">
    <w:name w:val="Body Text"/>
    <w:basedOn w:val="Norml"/>
    <w:link w:val="SzvegtrzsChar"/>
    <w:uiPriority w:val="99"/>
    <w:unhideWhenUsed/>
    <w:rsid w:val="00075A2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75A2C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4C50B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8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oshalma.hu/media/attachments/2025/12/12/lakcim-allando-lakcim-es-tartozkodasi-hely-letesites-iranti-kerelem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anoshalma.hu/media/attachments/2025/12/12/alanyi-mentesseg-igazolasara-vonatkozo-kerelem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anoshalma.hu/index.php/hu/varoshaza/polgarmesteri-hivatal/ugyintez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4.jpeg"/><Relationship Id="rId1" Type="http://schemas.openxmlformats.org/officeDocument/2006/relationships/hyperlink" Target="http://www.nemzetijelkepek.hu/pictures/onkormanyzat/Janoshalma.jp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1265</Words>
  <Characters>8731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cp:lastModifiedBy>marketing@kaszibaviktoria.hu</cp:lastModifiedBy>
  <cp:revision>18</cp:revision>
  <dcterms:created xsi:type="dcterms:W3CDTF">2025-10-21T07:09:00Z</dcterms:created>
  <dcterms:modified xsi:type="dcterms:W3CDTF">2025-12-12T11:25:00Z</dcterms:modified>
</cp:coreProperties>
</file>